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70" w:rsidRDefault="00EB5070" w:rsidP="00EB50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BD864D" wp14:editId="0FD62DFD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070" w:rsidRPr="003C3BF5" w:rsidRDefault="00EB5070" w:rsidP="00EB5070">
      <w:pPr>
        <w:rPr>
          <w:b/>
          <w:sz w:val="28"/>
          <w:szCs w:val="28"/>
        </w:rPr>
      </w:pPr>
      <w:r w:rsidRPr="003C3BF5">
        <w:rPr>
          <w:b/>
          <w:sz w:val="28"/>
          <w:szCs w:val="28"/>
        </w:rPr>
        <w:t>АДМИНИСТРАЦИЯ ПЕРЕЯСЛОВСКОГО СЕЛЬСКОГО ПОСЕЛЕНИЯ</w:t>
      </w:r>
    </w:p>
    <w:p w:rsidR="00EB5070" w:rsidRPr="003C3BF5" w:rsidRDefault="00EB5070" w:rsidP="00EB5070">
      <w:pPr>
        <w:jc w:val="center"/>
        <w:rPr>
          <w:b/>
          <w:bCs/>
          <w:sz w:val="28"/>
          <w:szCs w:val="28"/>
        </w:rPr>
      </w:pPr>
      <w:r w:rsidRPr="003C3BF5">
        <w:rPr>
          <w:b/>
          <w:bCs/>
          <w:sz w:val="28"/>
          <w:szCs w:val="28"/>
        </w:rPr>
        <w:t>БРЮХОВЕЦКОГО РАЙОНА</w:t>
      </w:r>
    </w:p>
    <w:p w:rsidR="00EB5070" w:rsidRPr="003C3BF5" w:rsidRDefault="00EB5070" w:rsidP="00EB5070">
      <w:pPr>
        <w:rPr>
          <w:b/>
          <w:sz w:val="28"/>
          <w:szCs w:val="28"/>
        </w:rPr>
      </w:pPr>
    </w:p>
    <w:p w:rsidR="00EB5070" w:rsidRPr="003C3BF5" w:rsidRDefault="00EB5070" w:rsidP="00EB5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5070" w:rsidRPr="003C3BF5" w:rsidRDefault="00EB5070" w:rsidP="00EB5070">
      <w:pPr>
        <w:jc w:val="center"/>
        <w:rPr>
          <w:b/>
          <w:sz w:val="32"/>
          <w:szCs w:val="32"/>
        </w:rPr>
      </w:pPr>
    </w:p>
    <w:p w:rsidR="00EB5070" w:rsidRPr="00291710" w:rsidRDefault="00EB5070" w:rsidP="00EB5070">
      <w:pPr>
        <w:tabs>
          <w:tab w:val="right" w:pos="8789"/>
        </w:tabs>
        <w:ind w:firstLine="851"/>
        <w:jc w:val="both"/>
        <w:rPr>
          <w:sz w:val="28"/>
          <w:szCs w:val="28"/>
        </w:rPr>
      </w:pPr>
      <w:r w:rsidRPr="003C3BF5">
        <w:rPr>
          <w:sz w:val="28"/>
          <w:szCs w:val="28"/>
        </w:rPr>
        <w:t xml:space="preserve">от </w:t>
      </w:r>
      <w:r w:rsidR="00045272">
        <w:rPr>
          <w:sz w:val="28"/>
          <w:szCs w:val="28"/>
        </w:rPr>
        <w:t>29.07.2024</w:t>
      </w:r>
      <w:r>
        <w:rPr>
          <w:b/>
          <w:sz w:val="28"/>
          <w:szCs w:val="28"/>
        </w:rPr>
        <w:tab/>
      </w:r>
      <w:r w:rsidRPr="003C3BF5">
        <w:rPr>
          <w:sz w:val="28"/>
          <w:szCs w:val="28"/>
        </w:rPr>
        <w:t>№</w:t>
      </w:r>
      <w:r w:rsidRPr="006F47C2">
        <w:rPr>
          <w:sz w:val="28"/>
          <w:szCs w:val="28"/>
        </w:rPr>
        <w:t xml:space="preserve"> </w:t>
      </w:r>
      <w:r w:rsidR="00045272">
        <w:rPr>
          <w:sz w:val="28"/>
          <w:szCs w:val="28"/>
        </w:rPr>
        <w:t>73</w:t>
      </w:r>
    </w:p>
    <w:p w:rsidR="00EB5070" w:rsidRPr="003C3BF5" w:rsidRDefault="00EB5070" w:rsidP="00EB5070">
      <w:pPr>
        <w:jc w:val="center"/>
        <w:rPr>
          <w:sz w:val="28"/>
          <w:szCs w:val="28"/>
        </w:rPr>
      </w:pPr>
      <w:proofErr w:type="spellStart"/>
      <w:r w:rsidRPr="003C3BF5">
        <w:rPr>
          <w:sz w:val="28"/>
          <w:szCs w:val="28"/>
        </w:rPr>
        <w:t>ст-ца</w:t>
      </w:r>
      <w:proofErr w:type="spellEnd"/>
      <w:r w:rsidRPr="003C3BF5">
        <w:rPr>
          <w:sz w:val="28"/>
          <w:szCs w:val="28"/>
        </w:rPr>
        <w:t xml:space="preserve"> Переясловская</w:t>
      </w:r>
    </w:p>
    <w:p w:rsidR="00EB5070" w:rsidRDefault="00EB5070" w:rsidP="00EB5070">
      <w:pPr>
        <w:jc w:val="both"/>
        <w:rPr>
          <w:sz w:val="28"/>
          <w:szCs w:val="28"/>
        </w:rPr>
      </w:pPr>
    </w:p>
    <w:p w:rsidR="00EB5070" w:rsidRDefault="00EB5070" w:rsidP="00EB5070">
      <w:pPr>
        <w:jc w:val="both"/>
        <w:rPr>
          <w:sz w:val="28"/>
          <w:szCs w:val="28"/>
        </w:rPr>
      </w:pPr>
    </w:p>
    <w:p w:rsidR="00EB5070" w:rsidRPr="003C3BF5" w:rsidRDefault="00EB5070" w:rsidP="00EB5070">
      <w:pPr>
        <w:jc w:val="both"/>
        <w:rPr>
          <w:sz w:val="28"/>
          <w:szCs w:val="28"/>
        </w:rPr>
      </w:pPr>
    </w:p>
    <w:p w:rsidR="00EB5070" w:rsidRPr="002E2A54" w:rsidRDefault="00EB5070" w:rsidP="00EB5070">
      <w:pPr>
        <w:jc w:val="center"/>
        <w:rPr>
          <w:rFonts w:cs="Courier New"/>
          <w:b/>
          <w:kern w:val="1"/>
          <w:sz w:val="28"/>
          <w:szCs w:val="28"/>
          <w:lang w:eastAsia="ar-SA"/>
        </w:rPr>
      </w:pPr>
      <w:r w:rsidRPr="002E2A54">
        <w:rPr>
          <w:rFonts w:cs="Courier New"/>
          <w:b/>
          <w:kern w:val="1"/>
          <w:sz w:val="28"/>
          <w:szCs w:val="28"/>
          <w:lang w:eastAsia="ar-SA"/>
        </w:rPr>
        <w:t xml:space="preserve">О внесении изменения в постановление администрации Переясловского сельского поселения Брюховецкого района от </w:t>
      </w:r>
      <w:r w:rsidR="000707F3">
        <w:rPr>
          <w:rFonts w:cs="Courier New"/>
          <w:b/>
          <w:kern w:val="1"/>
          <w:sz w:val="28"/>
          <w:szCs w:val="28"/>
          <w:lang w:eastAsia="ar-SA"/>
        </w:rPr>
        <w:t>29</w:t>
      </w:r>
      <w:r w:rsidRPr="002E2A54">
        <w:rPr>
          <w:rFonts w:cs="Courier New"/>
          <w:b/>
          <w:kern w:val="1"/>
          <w:sz w:val="28"/>
          <w:szCs w:val="28"/>
          <w:lang w:eastAsia="ar-SA"/>
        </w:rPr>
        <w:t xml:space="preserve"> </w:t>
      </w:r>
      <w:r w:rsidR="000707F3">
        <w:rPr>
          <w:rFonts w:cs="Courier New"/>
          <w:b/>
          <w:kern w:val="1"/>
          <w:sz w:val="28"/>
          <w:szCs w:val="28"/>
          <w:lang w:eastAsia="ar-SA"/>
        </w:rPr>
        <w:t>ноября</w:t>
      </w:r>
      <w:r w:rsidRPr="002E2A54">
        <w:rPr>
          <w:rFonts w:cs="Courier New"/>
          <w:b/>
          <w:kern w:val="1"/>
          <w:sz w:val="28"/>
          <w:szCs w:val="28"/>
          <w:lang w:eastAsia="ar-SA"/>
        </w:rPr>
        <w:t xml:space="preserve"> 20</w:t>
      </w:r>
      <w:r>
        <w:rPr>
          <w:rFonts w:cs="Courier New"/>
          <w:b/>
          <w:kern w:val="1"/>
          <w:sz w:val="28"/>
          <w:szCs w:val="28"/>
          <w:lang w:eastAsia="ar-SA"/>
        </w:rPr>
        <w:t>2</w:t>
      </w:r>
      <w:r w:rsidR="000707F3">
        <w:rPr>
          <w:rFonts w:cs="Courier New"/>
          <w:b/>
          <w:kern w:val="1"/>
          <w:sz w:val="28"/>
          <w:szCs w:val="28"/>
          <w:lang w:eastAsia="ar-SA"/>
        </w:rPr>
        <w:t>3</w:t>
      </w:r>
      <w:r w:rsidRPr="002E2A54">
        <w:rPr>
          <w:rFonts w:cs="Courier New"/>
          <w:b/>
          <w:kern w:val="1"/>
          <w:sz w:val="28"/>
          <w:szCs w:val="28"/>
          <w:lang w:eastAsia="ar-SA"/>
        </w:rPr>
        <w:t xml:space="preserve"> года № </w:t>
      </w:r>
      <w:r>
        <w:rPr>
          <w:rFonts w:cs="Courier New"/>
          <w:b/>
          <w:kern w:val="1"/>
          <w:sz w:val="28"/>
          <w:szCs w:val="28"/>
          <w:lang w:eastAsia="ar-SA"/>
        </w:rPr>
        <w:t>1</w:t>
      </w:r>
      <w:r w:rsidR="000707F3">
        <w:rPr>
          <w:rFonts w:cs="Courier New"/>
          <w:b/>
          <w:kern w:val="1"/>
          <w:sz w:val="28"/>
          <w:szCs w:val="28"/>
          <w:lang w:eastAsia="ar-SA"/>
        </w:rPr>
        <w:t>97</w:t>
      </w:r>
      <w:r w:rsidRPr="002E2A54">
        <w:rPr>
          <w:rFonts w:cs="Courier New"/>
          <w:b/>
          <w:kern w:val="1"/>
          <w:sz w:val="28"/>
          <w:szCs w:val="28"/>
          <w:lang w:eastAsia="ar-SA"/>
        </w:rPr>
        <w:t xml:space="preserve"> «Об утверждении порядка составления и утверждения планов</w:t>
      </w:r>
    </w:p>
    <w:p w:rsidR="00EB5070" w:rsidRPr="002E2A54" w:rsidRDefault="00EB5070" w:rsidP="00EB5070">
      <w:pPr>
        <w:jc w:val="center"/>
        <w:rPr>
          <w:rFonts w:cs="Courier New"/>
          <w:b/>
          <w:kern w:val="1"/>
          <w:sz w:val="28"/>
          <w:szCs w:val="28"/>
          <w:lang w:eastAsia="ar-SA"/>
        </w:rPr>
      </w:pPr>
      <w:r w:rsidRPr="002E2A54">
        <w:rPr>
          <w:rFonts w:cs="Courier New"/>
          <w:b/>
          <w:kern w:val="1"/>
          <w:sz w:val="28"/>
          <w:szCs w:val="28"/>
          <w:lang w:eastAsia="ar-SA"/>
        </w:rPr>
        <w:t>финансово-хозяйственной деятельности муниципального бюджетного учреждения «Переясловский сельский Дом культуры»,</w:t>
      </w:r>
    </w:p>
    <w:p w:rsidR="00EB5070" w:rsidRPr="002E2A54" w:rsidRDefault="00EB5070" w:rsidP="00EB5070">
      <w:pPr>
        <w:jc w:val="center"/>
        <w:rPr>
          <w:rFonts w:cs="Courier New"/>
          <w:b/>
          <w:kern w:val="1"/>
          <w:sz w:val="28"/>
          <w:szCs w:val="28"/>
          <w:lang w:eastAsia="ar-SA"/>
        </w:rPr>
      </w:pPr>
      <w:proofErr w:type="gramStart"/>
      <w:r w:rsidRPr="002E2A54">
        <w:rPr>
          <w:rFonts w:cs="Courier New"/>
          <w:b/>
          <w:kern w:val="1"/>
          <w:sz w:val="28"/>
          <w:szCs w:val="28"/>
          <w:lang w:eastAsia="ar-SA"/>
        </w:rPr>
        <w:t>подведомственное</w:t>
      </w:r>
      <w:proofErr w:type="gramEnd"/>
      <w:r w:rsidRPr="002E2A54">
        <w:rPr>
          <w:rFonts w:cs="Courier New"/>
          <w:b/>
          <w:kern w:val="1"/>
          <w:sz w:val="28"/>
          <w:szCs w:val="28"/>
          <w:lang w:eastAsia="ar-SA"/>
        </w:rPr>
        <w:t xml:space="preserve"> администрации Переясловского сельского поселения Брюховецкого района на 20</w:t>
      </w:r>
      <w:r>
        <w:rPr>
          <w:rFonts w:cs="Courier New"/>
          <w:b/>
          <w:kern w:val="1"/>
          <w:sz w:val="28"/>
          <w:szCs w:val="28"/>
          <w:lang w:eastAsia="ar-SA"/>
        </w:rPr>
        <w:t>2</w:t>
      </w:r>
      <w:r w:rsidR="000707F3">
        <w:rPr>
          <w:rFonts w:cs="Courier New"/>
          <w:b/>
          <w:kern w:val="1"/>
          <w:sz w:val="28"/>
          <w:szCs w:val="28"/>
          <w:lang w:eastAsia="ar-SA"/>
        </w:rPr>
        <w:t>4</w:t>
      </w:r>
      <w:r w:rsidRPr="002E2A54">
        <w:rPr>
          <w:rFonts w:cs="Courier New"/>
          <w:b/>
          <w:kern w:val="1"/>
          <w:sz w:val="28"/>
          <w:szCs w:val="28"/>
          <w:lang w:eastAsia="ar-SA"/>
        </w:rPr>
        <w:t xml:space="preserve"> год»</w:t>
      </w:r>
    </w:p>
    <w:p w:rsidR="00EB5070" w:rsidRDefault="00EB5070" w:rsidP="00EB5070">
      <w:pPr>
        <w:jc w:val="both"/>
        <w:rPr>
          <w:color w:val="333333"/>
          <w:sz w:val="28"/>
          <w:szCs w:val="28"/>
        </w:rPr>
      </w:pPr>
    </w:p>
    <w:p w:rsidR="00EB5070" w:rsidRDefault="00EB5070" w:rsidP="00EB5070">
      <w:pPr>
        <w:jc w:val="both"/>
        <w:rPr>
          <w:color w:val="333333"/>
          <w:sz w:val="28"/>
          <w:szCs w:val="28"/>
        </w:rPr>
      </w:pPr>
    </w:p>
    <w:p w:rsidR="00EB5070" w:rsidRDefault="00EB5070" w:rsidP="00EB5070">
      <w:pPr>
        <w:jc w:val="both"/>
        <w:rPr>
          <w:color w:val="333333"/>
          <w:sz w:val="28"/>
          <w:szCs w:val="28"/>
        </w:rPr>
      </w:pPr>
    </w:p>
    <w:p w:rsidR="00EB5070" w:rsidRPr="003C3BF5" w:rsidRDefault="00EB5070" w:rsidP="00EB5070">
      <w:pPr>
        <w:pStyle w:val="ConsPlusTitle"/>
        <w:ind w:firstLine="708"/>
        <w:jc w:val="both"/>
        <w:rPr>
          <w:b w:val="0"/>
        </w:rPr>
      </w:pPr>
      <w:r w:rsidRPr="003C3BF5">
        <w:rPr>
          <w:b w:val="0"/>
        </w:rPr>
        <w:t xml:space="preserve">В </w:t>
      </w:r>
      <w:r>
        <w:rPr>
          <w:b w:val="0"/>
        </w:rPr>
        <w:t>целях выполнения требований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A11D1F">
        <w:rPr>
          <w:b w:val="0"/>
          <w:spacing w:val="40"/>
        </w:rPr>
        <w:t xml:space="preserve"> постановляю:</w:t>
      </w:r>
    </w:p>
    <w:p w:rsidR="00EB5070" w:rsidRDefault="00EB5070" w:rsidP="00EB5070">
      <w:pPr>
        <w:ind w:firstLine="708"/>
        <w:jc w:val="both"/>
        <w:rPr>
          <w:sz w:val="28"/>
          <w:szCs w:val="28"/>
        </w:rPr>
      </w:pPr>
      <w:r w:rsidRPr="002E2A54">
        <w:rPr>
          <w:sz w:val="28"/>
          <w:szCs w:val="28"/>
        </w:rPr>
        <w:t xml:space="preserve">1. Внести в постановление администрации Переясловского сельского поселения Брюховецкого района </w:t>
      </w:r>
      <w:r>
        <w:rPr>
          <w:sz w:val="28"/>
          <w:szCs w:val="28"/>
        </w:rPr>
        <w:t xml:space="preserve">от </w:t>
      </w:r>
      <w:r w:rsidR="000707F3">
        <w:rPr>
          <w:sz w:val="28"/>
          <w:szCs w:val="28"/>
        </w:rPr>
        <w:t>29 ноября</w:t>
      </w:r>
      <w:r w:rsidRPr="00C23E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707F3">
        <w:rPr>
          <w:sz w:val="28"/>
          <w:szCs w:val="28"/>
        </w:rPr>
        <w:t>3</w:t>
      </w:r>
      <w:r w:rsidRPr="00C23E37">
        <w:rPr>
          <w:sz w:val="28"/>
          <w:szCs w:val="28"/>
        </w:rPr>
        <w:t xml:space="preserve"> года № 1</w:t>
      </w:r>
      <w:r w:rsidR="000707F3">
        <w:rPr>
          <w:sz w:val="28"/>
          <w:szCs w:val="28"/>
        </w:rPr>
        <w:t>97</w:t>
      </w:r>
      <w:r w:rsidRPr="002E2A54">
        <w:rPr>
          <w:sz w:val="28"/>
          <w:szCs w:val="28"/>
        </w:rPr>
        <w:t xml:space="preserve"> </w:t>
      </w:r>
      <w:r w:rsidRPr="002E2A54">
        <w:rPr>
          <w:b/>
          <w:sz w:val="28"/>
          <w:szCs w:val="28"/>
        </w:rPr>
        <w:t>«</w:t>
      </w:r>
      <w:r w:rsidRPr="002E2A54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2E2A54">
        <w:rPr>
          <w:sz w:val="28"/>
          <w:szCs w:val="28"/>
        </w:rPr>
        <w:t>утверждении порядка составления и утверждения планов финансово-хозяйственной деятельности муниципального бюджетного учреждения «Переясловский сельский Дом культуры», подведомственное администрации Переясловского сельского поселения Брюховецкого района на 20</w:t>
      </w:r>
      <w:r>
        <w:rPr>
          <w:sz w:val="28"/>
          <w:szCs w:val="28"/>
        </w:rPr>
        <w:t>2</w:t>
      </w:r>
      <w:r w:rsidR="000707F3">
        <w:rPr>
          <w:sz w:val="28"/>
          <w:szCs w:val="28"/>
        </w:rPr>
        <w:t>4</w:t>
      </w:r>
      <w:r w:rsidRPr="002E2A54">
        <w:rPr>
          <w:sz w:val="28"/>
          <w:szCs w:val="28"/>
        </w:rPr>
        <w:t xml:space="preserve"> год» </w:t>
      </w:r>
      <w:r>
        <w:rPr>
          <w:sz w:val="28"/>
          <w:szCs w:val="28"/>
        </w:rPr>
        <w:t xml:space="preserve">изменение, изложив раздел </w:t>
      </w:r>
      <w:r w:rsidR="000707F3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0707F3" w:rsidRPr="000707F3">
        <w:rPr>
          <w:bCs/>
          <w:sz w:val="28"/>
          <w:szCs w:val="28"/>
        </w:rPr>
        <w:t>Раздел 1 Поступления и выплаты</w:t>
      </w:r>
      <w:r>
        <w:rPr>
          <w:bCs/>
          <w:sz w:val="28"/>
          <w:szCs w:val="28"/>
        </w:rPr>
        <w:t xml:space="preserve">» </w:t>
      </w:r>
      <w:r w:rsidRPr="002E2A54">
        <w:rPr>
          <w:sz w:val="28"/>
          <w:szCs w:val="28"/>
        </w:rPr>
        <w:t>в следующей редакции:</w:t>
      </w:r>
    </w:p>
    <w:p w:rsidR="00EB5070" w:rsidRDefault="00EB5070"/>
    <w:p w:rsidR="000707F3" w:rsidRDefault="000707F3" w:rsidP="000707F3">
      <w:pPr>
        <w:ind w:firstLine="708"/>
        <w:jc w:val="both"/>
        <w:sectPr w:rsidR="000707F3" w:rsidSect="000707F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707F3" w:rsidRPr="000707F3" w:rsidRDefault="00EB5070" w:rsidP="000707F3">
      <w:pPr>
        <w:ind w:firstLine="708"/>
        <w:jc w:val="center"/>
        <w:rPr>
          <w:sz w:val="28"/>
          <w:szCs w:val="28"/>
        </w:rPr>
      </w:pPr>
      <w:r>
        <w:lastRenderedPageBreak/>
        <w:t>«</w:t>
      </w:r>
      <w:r w:rsidR="000707F3" w:rsidRPr="000707F3">
        <w:rPr>
          <w:sz w:val="28"/>
          <w:szCs w:val="28"/>
        </w:rPr>
        <w:t>Раздел 1 Поступления и выплаты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9"/>
        <w:gridCol w:w="917"/>
        <w:gridCol w:w="1231"/>
        <w:gridCol w:w="1552"/>
        <w:gridCol w:w="1625"/>
      </w:tblGrid>
      <w:tr w:rsidR="004E1CCF" w:rsidTr="004E1CCF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по бюджетной классификации РоссийскойФедерации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636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2024 г. текущий финансовый год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A3"/>
            <w:r>
              <w:rPr>
                <w:color w:val="000000"/>
                <w:sz w:val="20"/>
                <w:szCs w:val="20"/>
              </w:rPr>
              <w:t>1</w:t>
            </w:r>
            <w:bookmarkEnd w:id="0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Остаток средств на начало текущего финансового года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65 113,10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Остаток средств на конец текущего финансового года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B6"/>
            <w:r>
              <w:rPr>
                <w:color w:val="000000"/>
                <w:sz w:val="20"/>
                <w:szCs w:val="20"/>
              </w:rPr>
              <w:t>1000</w:t>
            </w:r>
            <w:bookmarkEnd w:id="1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10 463 370,00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 доходы от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RANGE!B7"/>
            <w:r>
              <w:rPr>
                <w:color w:val="000000"/>
                <w:sz w:val="20"/>
                <w:szCs w:val="20"/>
              </w:rPr>
              <w:t>1100</w:t>
            </w:r>
            <w:bookmarkEnd w:id="2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RANGE!B9"/>
            <w:r>
              <w:rPr>
                <w:color w:val="000000"/>
                <w:sz w:val="20"/>
                <w:szCs w:val="20"/>
              </w:rPr>
              <w:t>1200</w:t>
            </w:r>
            <w:bookmarkEnd w:id="3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4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субсидии на финансовое обеспечение выполнения муниципального задания за счет средств бюджета Переясловского сельского поселения Брюховецкого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10 363 370,00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штрафов, пеней, иных сумм </w:t>
            </w:r>
            <w:proofErr w:type="gramStart"/>
            <w:r>
              <w:rPr>
                <w:color w:val="000000"/>
                <w:sz w:val="20"/>
                <w:szCs w:val="20"/>
              </w:rPr>
              <w:t>принудительного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RANGE!B11"/>
            <w:r>
              <w:rPr>
                <w:color w:val="000000"/>
                <w:sz w:val="20"/>
                <w:szCs w:val="20"/>
              </w:rPr>
              <w:t>1300</w:t>
            </w:r>
            <w:bookmarkEnd w:id="4"/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изъятия, всего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безвозмездные денежные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RANGE!B14"/>
            <w:r>
              <w:rPr>
                <w:color w:val="000000"/>
                <w:sz w:val="20"/>
                <w:szCs w:val="20"/>
              </w:rPr>
              <w:t>1400</w:t>
            </w:r>
            <w:bookmarkEnd w:id="5"/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поступления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bookmarkStart w:id="6" w:name="RANGE!B17"/>
            <w:r>
              <w:rPr>
                <w:color w:val="000000"/>
                <w:sz w:val="20"/>
                <w:szCs w:val="20"/>
              </w:rPr>
              <w:t>1500</w:t>
            </w:r>
            <w:bookmarkEnd w:id="6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 целевые субсидии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bookmarkStart w:id="7" w:name="RANGE!B20"/>
            <w:r>
              <w:rPr>
                <w:color w:val="000000"/>
                <w:sz w:val="20"/>
                <w:szCs w:val="20"/>
              </w:rPr>
              <w:t>1900</w:t>
            </w:r>
            <w:bookmarkEnd w:id="7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поступления, всего: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23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bookmarkStart w:id="8" w:name="RANGE!B25"/>
            <w:r>
              <w:rPr>
                <w:color w:val="000000"/>
                <w:sz w:val="20"/>
                <w:szCs w:val="20"/>
              </w:rPr>
              <w:t>2000</w:t>
            </w:r>
            <w:bookmarkEnd w:id="8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10 528 483,10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на: выплаты персоналу 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bookmarkStart w:id="9" w:name="RANGE!B26"/>
            <w:r>
              <w:rPr>
                <w:color w:val="000000"/>
                <w:sz w:val="20"/>
                <w:szCs w:val="20"/>
              </w:rPr>
              <w:t>2100</w:t>
            </w:r>
            <w:bookmarkEnd w:id="9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9 075 470,00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bookmarkStart w:id="10" w:name="RANGE!A27"/>
            <w:r>
              <w:rPr>
                <w:color w:val="000000"/>
                <w:sz w:val="20"/>
                <w:szCs w:val="20"/>
              </w:rPr>
              <w:t>из них:</w:t>
            </w:r>
            <w:bookmarkEnd w:id="10"/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7 069 170,00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1 936 300,00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 на выплаты по оплате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1 936 300,00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иные выплаты работникам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bookmarkStart w:id="11" w:name="RANGE!A34"/>
            <w:r>
              <w:rPr>
                <w:color w:val="000000"/>
                <w:sz w:val="20"/>
                <w:szCs w:val="20"/>
              </w:rPr>
              <w:t>социальные и иные выплаты населению, всего</w:t>
            </w:r>
            <w:bookmarkEnd w:id="11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</w:tr>
      <w:tr w:rsidR="004E1CCF" w:rsidTr="004E1CCF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bookmarkStart w:id="12" w:name="RANGE!A39"/>
            <w:r>
              <w:rPr>
                <w:color w:val="000000"/>
                <w:sz w:val="20"/>
                <w:szCs w:val="20"/>
              </w:rPr>
              <w:t>уплата налогов, сборов и иных платежей, всего</w:t>
            </w:r>
            <w:bookmarkEnd w:id="12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 налог на имущество организаций и земельный налог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bookmarkStart w:id="13" w:name="RANGE!A43"/>
            <w:r>
              <w:rPr>
                <w:color w:val="000000"/>
                <w:sz w:val="20"/>
                <w:szCs w:val="20"/>
              </w:rPr>
              <w:t>безвозмездные</w:t>
            </w:r>
            <w:bookmarkEnd w:id="13"/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перечисления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организациям и физическим лицам, всего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bookmarkStart w:id="14" w:name="RANGE!A46"/>
            <w:r>
              <w:rPr>
                <w:color w:val="000000"/>
                <w:sz w:val="20"/>
                <w:szCs w:val="20"/>
              </w:rPr>
              <w:t>прочие выплаты (кроме выплат на закупку товаров, работ, услуг)</w:t>
            </w:r>
            <w:bookmarkEnd w:id="14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045272">
        <w:trPr>
          <w:trHeight w:val="22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bookmarkStart w:id="15" w:name="RANGE!A48"/>
            <w:r>
              <w:rPr>
                <w:color w:val="000000"/>
                <w:sz w:val="20"/>
                <w:szCs w:val="20"/>
              </w:rPr>
              <w:t>расходы на закупку товаров, работ, услуг, всего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  <w:bookmarkEnd w:id="15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1 386 013,10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4E1CC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CF" w:rsidRDefault="004E1CCF">
            <w:pPr>
              <w:rPr>
                <w:color w:val="000000"/>
                <w:sz w:val="20"/>
                <w:szCs w:val="20"/>
              </w:rPr>
            </w:pP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прочую закупку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727 013,10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собственности, 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 приобретение объектов недвижимого имущества муниципальными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045272">
        <w:trPr>
          <w:trHeight w:val="2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bookmarkStart w:id="16" w:name="RANGE!A57"/>
            <w:r>
              <w:rPr>
                <w:color w:val="000000"/>
                <w:sz w:val="20"/>
                <w:szCs w:val="20"/>
              </w:rPr>
              <w:t>Выплаты, уменьшающие доход, всего: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bookmarkEnd w:id="16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4E1CCF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bookmarkStart w:id="17" w:name="RANGE!A58"/>
            <w:r>
              <w:rPr>
                <w:color w:val="000000"/>
                <w:sz w:val="20"/>
                <w:szCs w:val="20"/>
              </w:rPr>
              <w:t>в том числе: налог на прибыль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bookmarkEnd w:id="17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bookmarkStart w:id="18" w:name="RANGE!A59"/>
            <w:r>
              <w:rPr>
                <w:color w:val="000000"/>
                <w:sz w:val="20"/>
                <w:szCs w:val="20"/>
              </w:rPr>
              <w:t>прочие налоги, уменьшающие доход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bookmarkEnd w:id="18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bookmarkStart w:id="19" w:name="RANGE!A60"/>
            <w:r>
              <w:rPr>
                <w:color w:val="000000"/>
                <w:sz w:val="20"/>
                <w:szCs w:val="20"/>
              </w:rPr>
              <w:t>Прочие выплаты, всего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  <w:bookmarkEnd w:id="19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E1CCF" w:rsidTr="00045272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both"/>
              <w:rPr>
                <w:color w:val="000000"/>
                <w:sz w:val="20"/>
                <w:szCs w:val="20"/>
              </w:rPr>
            </w:pPr>
            <w:bookmarkStart w:id="20" w:name="RANGE!A61"/>
            <w:r>
              <w:rPr>
                <w:color w:val="000000"/>
                <w:sz w:val="20"/>
                <w:szCs w:val="20"/>
              </w:rPr>
              <w:t>из них: возврат в бюджет средств субсидии</w:t>
            </w:r>
            <w:bookmarkEnd w:id="20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CCF" w:rsidRDefault="004E1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EB5070" w:rsidRDefault="00EB5070" w:rsidP="00EB5070">
      <w:pPr>
        <w:ind w:firstLine="708"/>
        <w:jc w:val="both"/>
        <w:rPr>
          <w:sz w:val="28"/>
          <w:szCs w:val="28"/>
        </w:rPr>
      </w:pPr>
    </w:p>
    <w:p w:rsidR="0022275C" w:rsidRPr="0022275C" w:rsidRDefault="0022275C" w:rsidP="002227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275C">
        <w:rPr>
          <w:sz w:val="20"/>
          <w:szCs w:val="28"/>
        </w:rPr>
        <w:t>___________________________________________________</w:t>
      </w:r>
    </w:p>
    <w:p w:rsidR="0022275C" w:rsidRP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22275C">
        <w:rPr>
          <w:sz w:val="20"/>
          <w:szCs w:val="20"/>
        </w:rPr>
        <w:t>В Разделе 1 настоящего Приложения</w:t>
      </w:r>
      <w:r w:rsidRPr="0022275C">
        <w:rPr>
          <w:b/>
          <w:sz w:val="20"/>
          <w:szCs w:val="20"/>
        </w:rPr>
        <w:t>:</w:t>
      </w:r>
    </w:p>
    <w:p w:rsidR="0022275C" w:rsidRP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2275C">
        <w:rPr>
          <w:sz w:val="20"/>
          <w:szCs w:val="20"/>
          <w:vertAlign w:val="superscript"/>
        </w:rPr>
        <w:t>1</w:t>
      </w:r>
      <w:proofErr w:type="gramStart"/>
      <w:r w:rsidRPr="0022275C">
        <w:rPr>
          <w:sz w:val="20"/>
          <w:szCs w:val="20"/>
          <w:vertAlign w:val="superscript"/>
        </w:rPr>
        <w:t> </w:t>
      </w:r>
      <w:r w:rsidRPr="0022275C">
        <w:rPr>
          <w:sz w:val="20"/>
          <w:szCs w:val="20"/>
        </w:rPr>
        <w:t>В</w:t>
      </w:r>
      <w:proofErr w:type="gramEnd"/>
      <w:r w:rsidRPr="0022275C">
        <w:rPr>
          <w:sz w:val="20"/>
          <w:szCs w:val="20"/>
        </w:rPr>
        <w:t> </w:t>
      </w:r>
      <w:hyperlink r:id="rId6" w:anchor="/document/72078274/entry/111111" w:history="1">
        <w:r w:rsidRPr="0022275C">
          <w:rPr>
            <w:color w:val="0000FF"/>
            <w:sz w:val="20"/>
            <w:szCs w:val="20"/>
            <w:u w:val="single"/>
          </w:rPr>
          <w:t>графе 3</w:t>
        </w:r>
      </w:hyperlink>
      <w:r w:rsidRPr="0022275C">
        <w:rPr>
          <w:sz w:val="20"/>
          <w:szCs w:val="20"/>
        </w:rPr>
        <w:t> отражаются:</w:t>
      </w:r>
    </w:p>
    <w:p w:rsidR="0022275C" w:rsidRP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2275C">
        <w:rPr>
          <w:sz w:val="20"/>
          <w:szCs w:val="20"/>
        </w:rPr>
        <w:t>по </w:t>
      </w:r>
      <w:hyperlink r:id="rId7" w:anchor="/document/72078274/entry/111100" w:history="1">
        <w:r w:rsidRPr="0022275C">
          <w:rPr>
            <w:color w:val="0000FF"/>
            <w:sz w:val="20"/>
            <w:szCs w:val="20"/>
            <w:u w:val="single"/>
          </w:rPr>
          <w:t>строкам 1100 - 1900</w:t>
        </w:r>
      </w:hyperlink>
      <w:r w:rsidRPr="0022275C">
        <w:rPr>
          <w:sz w:val="20"/>
          <w:szCs w:val="20"/>
        </w:rPr>
        <w:t xml:space="preserve"> - коды аналитической </w:t>
      </w:r>
      <w:proofErr w:type="gramStart"/>
      <w:r w:rsidRPr="0022275C">
        <w:rPr>
          <w:sz w:val="20"/>
          <w:szCs w:val="20"/>
        </w:rPr>
        <w:t>группы подвида доходов бюджетов </w:t>
      </w:r>
      <w:hyperlink r:id="rId8" w:anchor="/document/71971578/entry/11000" w:history="1">
        <w:r w:rsidRPr="0022275C">
          <w:rPr>
            <w:color w:val="0000FF"/>
            <w:sz w:val="20"/>
            <w:szCs w:val="20"/>
            <w:u w:val="single"/>
          </w:rPr>
          <w:t>классификации</w:t>
        </w:r>
      </w:hyperlink>
      <w:r w:rsidRPr="0022275C">
        <w:rPr>
          <w:sz w:val="20"/>
          <w:szCs w:val="20"/>
        </w:rPr>
        <w:t> доходов бюджетов</w:t>
      </w:r>
      <w:proofErr w:type="gramEnd"/>
      <w:r w:rsidRPr="0022275C">
        <w:rPr>
          <w:sz w:val="20"/>
          <w:szCs w:val="20"/>
        </w:rPr>
        <w:t>;</w:t>
      </w:r>
    </w:p>
    <w:p w:rsidR="0022275C" w:rsidRP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2275C">
        <w:rPr>
          <w:sz w:val="20"/>
          <w:szCs w:val="20"/>
        </w:rPr>
        <w:t>по </w:t>
      </w:r>
      <w:hyperlink r:id="rId9" w:anchor="/document/72078274/entry/111980" w:history="1">
        <w:r w:rsidRPr="0022275C">
          <w:rPr>
            <w:color w:val="0000FF"/>
            <w:sz w:val="20"/>
            <w:szCs w:val="20"/>
            <w:u w:val="single"/>
          </w:rPr>
          <w:t>строкам 1980 - 1990</w:t>
        </w:r>
      </w:hyperlink>
      <w:r w:rsidRPr="0022275C">
        <w:rPr>
          <w:sz w:val="20"/>
          <w:szCs w:val="20"/>
        </w:rPr>
        <w:t xml:space="preserve"> - коды аналитической </w:t>
      </w:r>
      <w:proofErr w:type="gramStart"/>
      <w:r w:rsidRPr="0022275C">
        <w:rPr>
          <w:sz w:val="20"/>
          <w:szCs w:val="20"/>
        </w:rPr>
        <w:t>группы вида источников финансирования дефицитов бюджетов </w:t>
      </w:r>
      <w:hyperlink r:id="rId10" w:anchor="/document/71971578/entry/18000" w:history="1">
        <w:r w:rsidRPr="0022275C">
          <w:rPr>
            <w:color w:val="0000FF"/>
            <w:sz w:val="20"/>
            <w:szCs w:val="20"/>
            <w:u w:val="single"/>
          </w:rPr>
          <w:t>классификации</w:t>
        </w:r>
      </w:hyperlink>
      <w:r w:rsidRPr="0022275C">
        <w:rPr>
          <w:sz w:val="20"/>
          <w:szCs w:val="20"/>
        </w:rPr>
        <w:t> источников финансирования дефицитов бюджетов</w:t>
      </w:r>
      <w:proofErr w:type="gramEnd"/>
      <w:r w:rsidRPr="0022275C">
        <w:rPr>
          <w:sz w:val="20"/>
          <w:szCs w:val="20"/>
        </w:rPr>
        <w:t>;</w:t>
      </w:r>
    </w:p>
    <w:p w:rsidR="0022275C" w:rsidRP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2275C">
        <w:rPr>
          <w:sz w:val="20"/>
          <w:szCs w:val="20"/>
        </w:rPr>
        <w:t>по </w:t>
      </w:r>
      <w:hyperlink r:id="rId11" w:anchor="/document/72078274/entry/112000" w:history="1">
        <w:r w:rsidRPr="0022275C">
          <w:rPr>
            <w:color w:val="0000FF"/>
            <w:sz w:val="20"/>
            <w:szCs w:val="20"/>
            <w:u w:val="single"/>
          </w:rPr>
          <w:t>строкам 2000 - 2652</w:t>
        </w:r>
      </w:hyperlink>
      <w:r w:rsidRPr="0022275C">
        <w:rPr>
          <w:sz w:val="20"/>
          <w:szCs w:val="20"/>
        </w:rPr>
        <w:t xml:space="preserve"> - коды </w:t>
      </w:r>
      <w:proofErr w:type="gramStart"/>
      <w:r w:rsidRPr="0022275C">
        <w:rPr>
          <w:sz w:val="20"/>
          <w:szCs w:val="20"/>
        </w:rPr>
        <w:t xml:space="preserve">видов расходов бюджетов </w:t>
      </w:r>
      <w:hyperlink r:id="rId12" w:anchor="/document/71971578/entry/15000" w:history="1">
        <w:r w:rsidRPr="0022275C">
          <w:rPr>
            <w:color w:val="0000FF"/>
            <w:sz w:val="20"/>
            <w:szCs w:val="20"/>
            <w:u w:val="single"/>
          </w:rPr>
          <w:t>классификации</w:t>
        </w:r>
      </w:hyperlink>
      <w:r w:rsidRPr="0022275C">
        <w:rPr>
          <w:sz w:val="20"/>
          <w:szCs w:val="20"/>
        </w:rPr>
        <w:t xml:space="preserve"> расходов бюджетов</w:t>
      </w:r>
      <w:proofErr w:type="gramEnd"/>
      <w:r w:rsidRPr="0022275C">
        <w:rPr>
          <w:sz w:val="20"/>
          <w:szCs w:val="20"/>
        </w:rPr>
        <w:t>;</w:t>
      </w:r>
    </w:p>
    <w:p w:rsidR="0022275C" w:rsidRP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2275C">
        <w:rPr>
          <w:sz w:val="20"/>
          <w:szCs w:val="20"/>
        </w:rPr>
        <w:t>по </w:t>
      </w:r>
      <w:hyperlink r:id="rId13" w:anchor="/document/72078274/entry/113000" w:history="1">
        <w:r w:rsidRPr="0022275C">
          <w:rPr>
            <w:color w:val="0000FF"/>
            <w:sz w:val="20"/>
            <w:szCs w:val="20"/>
            <w:u w:val="single"/>
          </w:rPr>
          <w:t>строкам 3000 - 3030</w:t>
        </w:r>
      </w:hyperlink>
      <w:r w:rsidRPr="0022275C">
        <w:rPr>
          <w:sz w:val="20"/>
          <w:szCs w:val="20"/>
        </w:rPr>
        <w:t xml:space="preserve"> - коды аналитической </w:t>
      </w:r>
      <w:proofErr w:type="gramStart"/>
      <w:r w:rsidRPr="0022275C">
        <w:rPr>
          <w:sz w:val="20"/>
          <w:szCs w:val="20"/>
        </w:rPr>
        <w:t>группы подвида доходов бюджетов </w:t>
      </w:r>
      <w:hyperlink r:id="rId14" w:anchor="/document/71971578/entry/11000" w:history="1">
        <w:r w:rsidRPr="0022275C">
          <w:rPr>
            <w:color w:val="0000FF"/>
            <w:sz w:val="20"/>
            <w:szCs w:val="20"/>
            <w:u w:val="single"/>
          </w:rPr>
          <w:t>классификации</w:t>
        </w:r>
      </w:hyperlink>
      <w:r w:rsidRPr="0022275C">
        <w:rPr>
          <w:sz w:val="20"/>
          <w:szCs w:val="20"/>
        </w:rPr>
        <w:t> доходов</w:t>
      </w:r>
      <w:proofErr w:type="gramEnd"/>
      <w:r w:rsidRPr="0022275C">
        <w:rPr>
          <w:sz w:val="20"/>
          <w:szCs w:val="20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22275C" w:rsidRP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2275C">
        <w:rPr>
          <w:sz w:val="20"/>
          <w:szCs w:val="20"/>
        </w:rPr>
        <w:t>по </w:t>
      </w:r>
      <w:hyperlink r:id="rId15" w:anchor="/document/72078274/entry/114000" w:history="1">
        <w:r w:rsidRPr="0022275C">
          <w:rPr>
            <w:color w:val="0000FF"/>
            <w:sz w:val="20"/>
            <w:szCs w:val="20"/>
            <w:u w:val="single"/>
          </w:rPr>
          <w:t>строкам 4000 - 4040</w:t>
        </w:r>
      </w:hyperlink>
      <w:r w:rsidRPr="0022275C">
        <w:rPr>
          <w:sz w:val="20"/>
          <w:szCs w:val="20"/>
        </w:rPr>
        <w:t xml:space="preserve"> - коды аналитической </w:t>
      </w:r>
      <w:proofErr w:type="gramStart"/>
      <w:r w:rsidRPr="0022275C">
        <w:rPr>
          <w:sz w:val="20"/>
          <w:szCs w:val="20"/>
        </w:rPr>
        <w:t>группы вида источников финансирования дефицитов бюджетов </w:t>
      </w:r>
      <w:hyperlink r:id="rId16" w:anchor="/document/71971578/entry/18000" w:history="1">
        <w:r w:rsidRPr="0022275C">
          <w:rPr>
            <w:color w:val="0000FF"/>
            <w:sz w:val="20"/>
            <w:szCs w:val="20"/>
            <w:u w:val="single"/>
          </w:rPr>
          <w:t>классификации</w:t>
        </w:r>
      </w:hyperlink>
      <w:r w:rsidRPr="0022275C">
        <w:rPr>
          <w:sz w:val="20"/>
          <w:szCs w:val="20"/>
        </w:rPr>
        <w:t> источников финансирования дефицитов бюджетов</w:t>
      </w:r>
      <w:proofErr w:type="gramEnd"/>
      <w:r w:rsidRPr="0022275C">
        <w:rPr>
          <w:sz w:val="20"/>
          <w:szCs w:val="20"/>
        </w:rPr>
        <w:t>.</w:t>
      </w:r>
    </w:p>
    <w:p w:rsidR="0022275C" w:rsidRP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2275C">
        <w:rPr>
          <w:sz w:val="20"/>
          <w:szCs w:val="20"/>
          <w:vertAlign w:val="superscript"/>
        </w:rPr>
        <w:t>2</w:t>
      </w:r>
      <w:proofErr w:type="gramStart"/>
      <w:r w:rsidRPr="0022275C">
        <w:rPr>
          <w:sz w:val="20"/>
          <w:szCs w:val="20"/>
        </w:rPr>
        <w:t> П</w:t>
      </w:r>
      <w:proofErr w:type="gramEnd"/>
      <w:r w:rsidRPr="0022275C">
        <w:rPr>
          <w:sz w:val="20"/>
          <w:szCs w:val="20"/>
        </w:rPr>
        <w:t>о </w:t>
      </w:r>
      <w:hyperlink r:id="rId17" w:anchor="/document/72078274/entry/110001" w:history="1">
        <w:r w:rsidRPr="0022275C">
          <w:rPr>
            <w:color w:val="0000FF"/>
            <w:sz w:val="20"/>
            <w:szCs w:val="20"/>
            <w:u w:val="single"/>
          </w:rPr>
          <w:t>строкам 0001</w:t>
        </w:r>
      </w:hyperlink>
      <w:r w:rsidRPr="0022275C">
        <w:rPr>
          <w:sz w:val="20"/>
          <w:szCs w:val="20"/>
        </w:rPr>
        <w:t> и </w:t>
      </w:r>
      <w:hyperlink r:id="rId18" w:anchor="/document/72078274/entry/110002" w:history="1">
        <w:r w:rsidRPr="0022275C">
          <w:rPr>
            <w:color w:val="0000FF"/>
            <w:sz w:val="20"/>
            <w:szCs w:val="20"/>
            <w:u w:val="single"/>
          </w:rPr>
          <w:t>0002</w:t>
        </w:r>
      </w:hyperlink>
      <w:r w:rsidRPr="0022275C">
        <w:rPr>
          <w:sz w:val="20"/>
          <w:szCs w:val="20"/>
        </w:rPr>
        <w:t xml:space="preserve"> указываются планируемые суммы остатков средств на начало и на конец </w:t>
      </w:r>
      <w:r w:rsidRPr="0022275C">
        <w:rPr>
          <w:sz w:val="20"/>
          <w:szCs w:val="20"/>
        </w:rPr>
        <w:lastRenderedPageBreak/>
        <w:t>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22275C" w:rsidRP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2275C">
        <w:rPr>
          <w:sz w:val="20"/>
          <w:szCs w:val="20"/>
          <w:vertAlign w:val="superscript"/>
        </w:rPr>
        <w:t>3</w:t>
      </w:r>
      <w:r w:rsidRPr="0022275C">
        <w:rPr>
          <w:sz w:val="20"/>
          <w:szCs w:val="20"/>
        </w:rPr>
        <w:t xml:space="preserve"> Показатели прочих поступлений включают в себя, в том числе показатели увеличения денежных средств за счет возврата дебиторской задолженности прошлых лет. </w:t>
      </w:r>
    </w:p>
    <w:p w:rsidR="0022275C" w:rsidRP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2275C">
        <w:rPr>
          <w:sz w:val="20"/>
          <w:szCs w:val="20"/>
          <w:vertAlign w:val="superscript"/>
        </w:rPr>
        <w:t>4 </w:t>
      </w:r>
      <w:r w:rsidRPr="0022275C">
        <w:rPr>
          <w:sz w:val="20"/>
          <w:szCs w:val="20"/>
        </w:rPr>
        <w:t>Показатели выплат по расходам на закупки товаров, работ, услуг, отраженные в </w:t>
      </w:r>
      <w:hyperlink r:id="rId19" w:anchor="/document/72078274/entry/112600" w:history="1">
        <w:r w:rsidRPr="0022275C">
          <w:rPr>
            <w:color w:val="0000FF"/>
            <w:sz w:val="20"/>
            <w:szCs w:val="20"/>
            <w:u w:val="single"/>
          </w:rPr>
          <w:t xml:space="preserve">строке 2600 </w:t>
        </w:r>
      </w:hyperlink>
      <w:r w:rsidRPr="0022275C">
        <w:rPr>
          <w:color w:val="0000FF"/>
          <w:sz w:val="20"/>
          <w:szCs w:val="20"/>
          <w:u w:val="single"/>
        </w:rPr>
        <w:t>Раздела 1</w:t>
      </w:r>
      <w:r w:rsidRPr="0022275C">
        <w:rPr>
          <w:sz w:val="20"/>
          <w:szCs w:val="20"/>
        </w:rPr>
        <w:t>  настоящего Приложения, подлежат детализации в  Разделе 2 настоящего Приложения.</w:t>
      </w:r>
    </w:p>
    <w:p w:rsidR="0022275C" w:rsidRP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2275C">
        <w:rPr>
          <w:sz w:val="20"/>
          <w:szCs w:val="20"/>
          <w:vertAlign w:val="superscript"/>
        </w:rPr>
        <w:t>5 </w:t>
      </w:r>
      <w:r w:rsidRPr="0022275C">
        <w:rPr>
          <w:sz w:val="20"/>
          <w:szCs w:val="20"/>
        </w:rPr>
        <w:t>Показатель отражается со знаком "минус".</w:t>
      </w:r>
    </w:p>
    <w:p w:rsidR="0022275C" w:rsidRDefault="0022275C" w:rsidP="002227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275C">
        <w:rPr>
          <w:sz w:val="20"/>
          <w:szCs w:val="20"/>
          <w:vertAlign w:val="superscript"/>
        </w:rPr>
        <w:t>6</w:t>
      </w:r>
      <w:r w:rsidRPr="0022275C">
        <w:rPr>
          <w:sz w:val="20"/>
          <w:szCs w:val="20"/>
        </w:rPr>
        <w:t> Показатели прочих выплат включают в себя, в том числе показатели уменьшения денежных средств за счет возврата средств субсидий, предоставленных до начала текущего финансового года.</w:t>
      </w:r>
      <w:r w:rsidRPr="0022275C">
        <w:rPr>
          <w:sz w:val="28"/>
          <w:szCs w:val="28"/>
        </w:rPr>
        <w:t xml:space="preserve"> </w:t>
      </w:r>
    </w:p>
    <w:p w:rsidR="00045272" w:rsidRDefault="00045272" w:rsidP="000452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272" w:rsidRPr="00045272" w:rsidRDefault="00045272" w:rsidP="0004527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5272">
        <w:rPr>
          <w:bCs/>
          <w:sz w:val="28"/>
          <w:szCs w:val="28"/>
        </w:rPr>
        <w:t>Раздел 2. Сведения по выплатам на закупку товаров, работ, услуг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6"/>
        <w:gridCol w:w="1126"/>
        <w:gridCol w:w="917"/>
        <w:gridCol w:w="1281"/>
        <w:gridCol w:w="1264"/>
      </w:tblGrid>
      <w:tr w:rsidR="00045272" w:rsidTr="00045272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начала закупки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045272" w:rsidTr="00045272">
        <w:trPr>
          <w:trHeight w:val="51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2024 г. текущий финансовый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 w:rsidR="00045272" w:rsidTr="0004527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45272" w:rsidTr="0004527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 на закупку товаров, работ, услуг всего: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1 386 013,10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5272" w:rsidTr="0004527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26300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5272" w:rsidTr="00045272">
        <w:trPr>
          <w:trHeight w:val="4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контрактам (договорам), заключенным до начала текущего финансового года 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</w:t>
            </w:r>
            <w:proofErr w:type="spellStart"/>
            <w:r>
              <w:rPr>
                <w:color w:val="000000"/>
                <w:sz w:val="20"/>
                <w:szCs w:val="20"/>
              </w:rPr>
              <w:t>имуниципальных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нужд» (далее – Федеральный закон № 44-ФЗ)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</w:tr>
      <w:tr w:rsidR="00045272" w:rsidTr="0004527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контрактам (договорам) планируемым к заключению в соответствующем финансовом году с учетом требований Федерального закона № 44-ФЗ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1 386 013,10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5272" w:rsidTr="0004527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 за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1 350 013,10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5272" w:rsidTr="0004527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5272" w:rsidTr="00045272">
        <w:trPr>
          <w:trHeight w:val="2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Федеральным законом № 44-ФЗ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</w:tr>
      <w:tr w:rsidR="00045272" w:rsidTr="00045272">
        <w:trPr>
          <w:trHeight w:val="5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5272" w:rsidTr="0004527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26421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5272" w:rsidTr="0004527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Pr="00045272" w:rsidRDefault="00045272">
            <w:pPr>
              <w:jc w:val="both"/>
              <w:rPr>
                <w:sz w:val="22"/>
                <w:szCs w:val="22"/>
              </w:rPr>
            </w:pPr>
            <w:hyperlink r:id="rId20" w:history="1">
              <w:r w:rsidRPr="00045272">
                <w:rPr>
                  <w:rStyle w:val="a5"/>
                  <w:color w:val="auto"/>
                  <w:sz w:val="22"/>
                  <w:szCs w:val="22"/>
                  <w:u w:val="none"/>
                </w:rPr>
                <w:t>в соответствии с Федеральным законом № 44-ФЗ</w:t>
              </w:r>
            </w:hyperlink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</w:tr>
      <w:tr w:rsidR="00045272" w:rsidTr="0004527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5272" w:rsidTr="0004527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5272" w:rsidTr="0004527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26451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45272" w:rsidTr="0004527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Pr="00045272" w:rsidRDefault="00045272">
            <w:pPr>
              <w:jc w:val="both"/>
              <w:rPr>
                <w:sz w:val="22"/>
                <w:szCs w:val="22"/>
              </w:rPr>
            </w:pPr>
            <w:hyperlink r:id="rId21" w:history="1">
              <w:r w:rsidRPr="00045272">
                <w:rPr>
                  <w:rStyle w:val="a5"/>
                  <w:color w:val="auto"/>
                  <w:sz w:val="22"/>
                  <w:szCs w:val="22"/>
                  <w:u w:val="none"/>
                </w:rPr>
                <w:t>в соответствии с Федеральным законом № 44-ФЗ</w:t>
              </w:r>
            </w:hyperlink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72" w:rsidRDefault="00045272">
            <w:pPr>
              <w:rPr>
                <w:color w:val="000000"/>
                <w:sz w:val="20"/>
                <w:szCs w:val="20"/>
              </w:rPr>
            </w:pPr>
          </w:p>
        </w:tc>
      </w:tr>
      <w:tr w:rsidR="00045272" w:rsidTr="00045272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Pr="00045272" w:rsidRDefault="00045272">
            <w:pPr>
              <w:jc w:val="both"/>
              <w:rPr>
                <w:sz w:val="22"/>
                <w:szCs w:val="22"/>
              </w:rPr>
            </w:pPr>
            <w:hyperlink r:id="rId22" w:history="1">
              <w:r w:rsidRPr="00045272">
                <w:rPr>
                  <w:rStyle w:val="a5"/>
                  <w:color w:val="auto"/>
                  <w:sz w:val="22"/>
                  <w:szCs w:val="22"/>
                  <w:u w:val="none"/>
                </w:rPr>
                <w:t>Итого по контрактам, планируемым к заключению в соответствующем финансовом году в соответствии с Федеральным законом № 44-ФЗ, по соответствующему году закупки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72" w:rsidRDefault="00045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B5070" w:rsidRDefault="00EB5070" w:rsidP="00EB5070">
      <w:pPr>
        <w:rPr>
          <w:sz w:val="28"/>
          <w:szCs w:val="28"/>
        </w:rPr>
      </w:pPr>
    </w:p>
    <w:p w:rsidR="00342C14" w:rsidRPr="00342C14" w:rsidRDefault="0022275C" w:rsidP="0022275C">
      <w:pPr>
        <w:tabs>
          <w:tab w:val="right" w:pos="9638"/>
        </w:tabs>
        <w:rPr>
          <w:sz w:val="28"/>
          <w:szCs w:val="28"/>
        </w:rPr>
        <w:sectPr w:rsidR="00342C14" w:rsidRPr="00342C14" w:rsidSect="000707F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 w:rsidR="00342C14" w:rsidRPr="00342C14">
        <w:rPr>
          <w:sz w:val="28"/>
          <w:szCs w:val="28"/>
        </w:rPr>
        <w:t>»</w:t>
      </w:r>
    </w:p>
    <w:p w:rsidR="00342C14" w:rsidRPr="00342C14" w:rsidRDefault="00342C14" w:rsidP="00342C14">
      <w:pPr>
        <w:ind w:firstLine="709"/>
        <w:jc w:val="both"/>
        <w:rPr>
          <w:sz w:val="28"/>
          <w:szCs w:val="28"/>
        </w:rPr>
      </w:pPr>
      <w:r w:rsidRPr="00342C14">
        <w:rPr>
          <w:sz w:val="28"/>
          <w:szCs w:val="28"/>
        </w:rPr>
        <w:lastRenderedPageBreak/>
        <w:t>2. Директору муниципального бюджетного учреждения «Переясловский сельский Дом культуры» (Г.И.</w:t>
      </w:r>
      <w:r w:rsidR="001727B1">
        <w:rPr>
          <w:sz w:val="28"/>
          <w:szCs w:val="28"/>
        </w:rPr>
        <w:t xml:space="preserve"> </w:t>
      </w:r>
      <w:r w:rsidRPr="00342C14">
        <w:rPr>
          <w:sz w:val="28"/>
          <w:szCs w:val="28"/>
        </w:rPr>
        <w:t>Калашниковой) обеспечить соблюдение положений утверждаемого порядка при составлении планов финансово-хозяйственной деятельнос</w:t>
      </w:r>
      <w:bookmarkStart w:id="21" w:name="_GoBack"/>
      <w:bookmarkEnd w:id="21"/>
      <w:r w:rsidRPr="00342C14">
        <w:rPr>
          <w:sz w:val="28"/>
          <w:szCs w:val="28"/>
        </w:rPr>
        <w:t>ти на очередной финансовый год.</w:t>
      </w:r>
    </w:p>
    <w:p w:rsidR="00342C14" w:rsidRPr="00342C14" w:rsidRDefault="00342C14" w:rsidP="00342C14">
      <w:pPr>
        <w:ind w:firstLine="709"/>
        <w:jc w:val="both"/>
        <w:rPr>
          <w:sz w:val="28"/>
          <w:szCs w:val="28"/>
        </w:rPr>
      </w:pPr>
      <w:r w:rsidRPr="00342C14">
        <w:rPr>
          <w:sz w:val="28"/>
          <w:szCs w:val="28"/>
        </w:rPr>
        <w:t>3. Настоящее постановление вступает в силу со дня его подписания и распространяется на правоотно</w:t>
      </w:r>
      <w:r w:rsidR="00D7538F">
        <w:rPr>
          <w:sz w:val="28"/>
          <w:szCs w:val="28"/>
        </w:rPr>
        <w:t>шения, возникшие с 1 января 202</w:t>
      </w:r>
      <w:r w:rsidR="0022275C">
        <w:rPr>
          <w:sz w:val="28"/>
          <w:szCs w:val="28"/>
        </w:rPr>
        <w:t xml:space="preserve">4 </w:t>
      </w:r>
      <w:r w:rsidRPr="00342C14">
        <w:rPr>
          <w:sz w:val="28"/>
          <w:szCs w:val="28"/>
        </w:rPr>
        <w:t>года.</w:t>
      </w:r>
    </w:p>
    <w:p w:rsidR="00342C14" w:rsidRPr="00342C14" w:rsidRDefault="00342C14" w:rsidP="00342C14">
      <w:pPr>
        <w:rPr>
          <w:sz w:val="28"/>
          <w:szCs w:val="28"/>
        </w:rPr>
      </w:pPr>
    </w:p>
    <w:p w:rsidR="00342C14" w:rsidRPr="00342C14" w:rsidRDefault="00342C14" w:rsidP="00342C14">
      <w:pPr>
        <w:rPr>
          <w:sz w:val="28"/>
          <w:szCs w:val="28"/>
        </w:rPr>
      </w:pPr>
    </w:p>
    <w:p w:rsidR="00342C14" w:rsidRPr="00342C14" w:rsidRDefault="00342C14" w:rsidP="00342C14">
      <w:pPr>
        <w:rPr>
          <w:sz w:val="28"/>
          <w:szCs w:val="28"/>
        </w:rPr>
      </w:pPr>
    </w:p>
    <w:p w:rsidR="00342C14" w:rsidRPr="00342C14" w:rsidRDefault="00342C14" w:rsidP="00342C14">
      <w:pPr>
        <w:rPr>
          <w:sz w:val="28"/>
          <w:szCs w:val="28"/>
        </w:rPr>
      </w:pPr>
      <w:r w:rsidRPr="00342C14">
        <w:rPr>
          <w:sz w:val="28"/>
          <w:szCs w:val="28"/>
        </w:rPr>
        <w:t xml:space="preserve">Глава Переясловского </w:t>
      </w:r>
    </w:p>
    <w:p w:rsidR="00342C14" w:rsidRPr="00342C14" w:rsidRDefault="00342C14" w:rsidP="00342C14">
      <w:pPr>
        <w:rPr>
          <w:sz w:val="28"/>
          <w:szCs w:val="28"/>
        </w:rPr>
      </w:pPr>
      <w:r w:rsidRPr="00342C14">
        <w:rPr>
          <w:sz w:val="28"/>
          <w:szCs w:val="28"/>
        </w:rPr>
        <w:t>сельского поселения</w:t>
      </w: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  <w:r w:rsidRPr="00342C14">
        <w:rPr>
          <w:sz w:val="28"/>
          <w:szCs w:val="28"/>
        </w:rPr>
        <w:t>Брюховецкого района</w:t>
      </w:r>
      <w:r w:rsidRPr="00342C14">
        <w:rPr>
          <w:sz w:val="28"/>
          <w:szCs w:val="28"/>
        </w:rPr>
        <w:tab/>
        <w:t xml:space="preserve">С.В. </w:t>
      </w:r>
      <w:proofErr w:type="spellStart"/>
      <w:r w:rsidRPr="00342C14">
        <w:rPr>
          <w:sz w:val="28"/>
          <w:szCs w:val="28"/>
        </w:rPr>
        <w:t>Неваленых</w:t>
      </w:r>
      <w:proofErr w:type="spellEnd"/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Default="00342C14" w:rsidP="00342C14">
      <w:pPr>
        <w:tabs>
          <w:tab w:val="right" w:pos="9638"/>
        </w:tabs>
        <w:rPr>
          <w:sz w:val="28"/>
          <w:szCs w:val="28"/>
        </w:rPr>
      </w:pPr>
    </w:p>
    <w:p w:rsidR="00342C14" w:rsidRPr="00082553" w:rsidRDefault="00342C14" w:rsidP="0022275C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D23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ЛИСТ СОГЛАСОВАНИЯ</w:t>
      </w:r>
      <w:r w:rsidRPr="000825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проекта постановления администрации Переясловского сельского поселения Брюховецкого района от _____________ № _____ «</w:t>
      </w:r>
      <w:r w:rsidR="0022275C" w:rsidRPr="0022275C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29 ноября 2023 года № 197 «Об утверждении порядка составления и утверждения планов</w:t>
      </w:r>
      <w:r w:rsidR="0022275C">
        <w:rPr>
          <w:rFonts w:ascii="Times New Roman" w:hAnsi="Times New Roman" w:cs="Times New Roman"/>
          <w:sz w:val="28"/>
          <w:szCs w:val="28"/>
        </w:rPr>
        <w:t xml:space="preserve"> </w:t>
      </w:r>
      <w:r w:rsidR="0022275C" w:rsidRPr="0022275C">
        <w:rPr>
          <w:rFonts w:ascii="Times New Roman" w:hAnsi="Times New Roman" w:cs="Times New Roman"/>
          <w:sz w:val="28"/>
          <w:szCs w:val="28"/>
        </w:rPr>
        <w:t>финансово-хозяйственной деятельности муниципального бюджетного учреждения «Переясловский сельский Дом культуры»,</w:t>
      </w:r>
      <w:r w:rsidR="0022275C">
        <w:rPr>
          <w:rFonts w:ascii="Times New Roman" w:hAnsi="Times New Roman" w:cs="Times New Roman"/>
          <w:sz w:val="28"/>
          <w:szCs w:val="28"/>
        </w:rPr>
        <w:t xml:space="preserve"> </w:t>
      </w:r>
      <w:r w:rsidR="0022275C" w:rsidRPr="0022275C">
        <w:rPr>
          <w:rFonts w:ascii="Times New Roman" w:hAnsi="Times New Roman" w:cs="Times New Roman"/>
          <w:sz w:val="28"/>
          <w:szCs w:val="28"/>
        </w:rPr>
        <w:t>подведомственное администрации Переясловского сельского поселения Брюховецкого района на 2024 год»</w:t>
      </w:r>
      <w:proofErr w:type="gramEnd"/>
    </w:p>
    <w:p w:rsidR="00342C14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Проект внес</w:t>
      </w:r>
      <w:r>
        <w:rPr>
          <w:rFonts w:eastAsia="Calibri"/>
          <w:sz w:val="28"/>
          <w:szCs w:val="28"/>
          <w:lang w:eastAsia="en-US"/>
        </w:rPr>
        <w:t>ен</w:t>
      </w:r>
      <w:r w:rsidRPr="003924BA">
        <w:rPr>
          <w:rFonts w:eastAsia="Calibri"/>
          <w:sz w:val="28"/>
          <w:szCs w:val="28"/>
          <w:lang w:eastAsia="en-US"/>
        </w:rPr>
        <w:t>:</w:t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3924BA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ой</w:t>
      </w:r>
      <w:r w:rsidRPr="003924BA">
        <w:rPr>
          <w:rFonts w:eastAsia="Calibri"/>
          <w:sz w:val="28"/>
          <w:szCs w:val="28"/>
          <w:lang w:eastAsia="en-US"/>
        </w:rPr>
        <w:t xml:space="preserve"> Переясловского</w:t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сельского поселения</w:t>
      </w:r>
    </w:p>
    <w:p w:rsidR="00342C14" w:rsidRPr="003924BA" w:rsidRDefault="00342C14" w:rsidP="00342C14">
      <w:pPr>
        <w:tabs>
          <w:tab w:val="right" w:pos="9639"/>
        </w:tabs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Брюховецкого района</w:t>
      </w:r>
      <w:r w:rsidRPr="003924B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С.В. </w:t>
      </w:r>
      <w:proofErr w:type="spellStart"/>
      <w:r>
        <w:rPr>
          <w:rFonts w:eastAsia="Calibri"/>
          <w:sz w:val="28"/>
          <w:szCs w:val="28"/>
          <w:lang w:eastAsia="en-US"/>
        </w:rPr>
        <w:t>Неваленых</w:t>
      </w:r>
      <w:proofErr w:type="spellEnd"/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Составитель проекта</w:t>
      </w:r>
      <w:r w:rsidRPr="003924BA">
        <w:rPr>
          <w:rFonts w:eastAsia="Calibri"/>
          <w:sz w:val="28"/>
          <w:szCs w:val="28"/>
          <w:lang w:eastAsia="en-US"/>
        </w:rPr>
        <w:t>:</w:t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Главны</w:t>
      </w:r>
      <w:r>
        <w:rPr>
          <w:rFonts w:eastAsia="Calibri"/>
          <w:sz w:val="28"/>
          <w:szCs w:val="28"/>
          <w:lang w:eastAsia="en-US"/>
        </w:rPr>
        <w:t>й</w:t>
      </w:r>
      <w:r w:rsidRPr="003924BA">
        <w:rPr>
          <w:rFonts w:eastAsia="Calibri"/>
          <w:sz w:val="28"/>
          <w:szCs w:val="28"/>
          <w:lang w:eastAsia="en-US"/>
        </w:rPr>
        <w:t xml:space="preserve"> специалист,</w:t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финансист администрации</w:t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Переясловского сельского поселения</w:t>
      </w:r>
    </w:p>
    <w:p w:rsidR="00342C14" w:rsidRPr="003924BA" w:rsidRDefault="00342C14" w:rsidP="00342C14">
      <w:pPr>
        <w:tabs>
          <w:tab w:val="right" w:pos="9639"/>
        </w:tabs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Брюховецкого района</w:t>
      </w:r>
      <w:r w:rsidRPr="003924BA">
        <w:rPr>
          <w:rFonts w:eastAsia="Calibri"/>
          <w:sz w:val="28"/>
          <w:szCs w:val="28"/>
          <w:lang w:eastAsia="en-US"/>
        </w:rPr>
        <w:tab/>
        <w:t>С.В. Шалимова</w:t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Проект согласован:</w:t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Юрист администрации</w:t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Переясловского сельского поселения</w:t>
      </w:r>
    </w:p>
    <w:p w:rsidR="00342C14" w:rsidRPr="003924BA" w:rsidRDefault="00342C14" w:rsidP="00342C14">
      <w:pPr>
        <w:tabs>
          <w:tab w:val="right" w:pos="9638"/>
        </w:tabs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Брюховецкого района</w:t>
      </w:r>
      <w:r w:rsidRPr="003924BA">
        <w:rPr>
          <w:rFonts w:eastAsia="Calibri"/>
          <w:sz w:val="28"/>
          <w:szCs w:val="28"/>
          <w:lang w:eastAsia="en-US"/>
        </w:rPr>
        <w:tab/>
        <w:t>Е.А. Ко</w:t>
      </w:r>
      <w:r>
        <w:rPr>
          <w:rFonts w:eastAsia="Calibri"/>
          <w:sz w:val="28"/>
          <w:szCs w:val="28"/>
          <w:lang w:eastAsia="en-US"/>
        </w:rPr>
        <w:t>лесникова</w:t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Главный специалист администрации</w:t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Переясловского сельского поселения</w:t>
      </w:r>
    </w:p>
    <w:p w:rsidR="00342C14" w:rsidRPr="003924BA" w:rsidRDefault="00342C14" w:rsidP="00342C14">
      <w:pPr>
        <w:tabs>
          <w:tab w:val="right" w:pos="9639"/>
        </w:tabs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Брюховецкого района</w:t>
      </w:r>
      <w:r w:rsidRPr="003924B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Е</w:t>
      </w:r>
      <w:r w:rsidRPr="003924B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Ю</w:t>
      </w:r>
      <w:r w:rsidRPr="003924BA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Суворова</w:t>
      </w:r>
    </w:p>
    <w:p w:rsidR="00342C14" w:rsidRPr="003924BA" w:rsidRDefault="00342C14" w:rsidP="00342C14">
      <w:pPr>
        <w:tabs>
          <w:tab w:val="right" w:pos="9639"/>
        </w:tabs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tabs>
          <w:tab w:val="right" w:pos="9639"/>
        </w:tabs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24BA">
        <w:rPr>
          <w:rFonts w:eastAsia="Calibri"/>
          <w:b/>
          <w:sz w:val="28"/>
          <w:szCs w:val="28"/>
          <w:lang w:eastAsia="en-US"/>
        </w:rPr>
        <w:lastRenderedPageBreak/>
        <w:t>ЗАЯВКА</w:t>
      </w:r>
      <w:r w:rsidRPr="003924BA">
        <w:rPr>
          <w:rFonts w:eastAsia="Calibri"/>
          <w:b/>
          <w:sz w:val="28"/>
          <w:szCs w:val="28"/>
          <w:lang w:eastAsia="en-US"/>
        </w:rPr>
        <w:br/>
        <w:t xml:space="preserve">К ПОСТАНОВЛЕНИЮ </w:t>
      </w:r>
    </w:p>
    <w:p w:rsidR="00342C14" w:rsidRPr="003924BA" w:rsidRDefault="00342C14" w:rsidP="00342C1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42C14" w:rsidRPr="003924BA" w:rsidRDefault="00342C14" w:rsidP="00342C1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42C14" w:rsidRPr="003924BA" w:rsidRDefault="00342C14" w:rsidP="0022275C">
      <w:pPr>
        <w:jc w:val="both"/>
        <w:rPr>
          <w:bCs/>
          <w:color w:val="000000"/>
          <w:sz w:val="28"/>
          <w:szCs w:val="28"/>
          <w:lang w:eastAsia="ar-SA"/>
        </w:rPr>
      </w:pPr>
      <w:r w:rsidRPr="003924BA">
        <w:rPr>
          <w:rFonts w:eastAsia="Calibri"/>
          <w:b/>
          <w:sz w:val="28"/>
          <w:szCs w:val="28"/>
          <w:lang w:eastAsia="en-US"/>
        </w:rPr>
        <w:t>Наименование постановления:</w:t>
      </w:r>
      <w:r w:rsidRPr="003924BA">
        <w:rPr>
          <w:rFonts w:eastAsia="Calibri"/>
          <w:sz w:val="28"/>
          <w:szCs w:val="28"/>
          <w:lang w:eastAsia="en-US"/>
        </w:rPr>
        <w:t xml:space="preserve"> «</w:t>
      </w:r>
      <w:r w:rsidR="0022275C" w:rsidRPr="0022275C">
        <w:rPr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29 ноября 2023 года № 197 «Об утверждении порядка составления и утверждения планов</w:t>
      </w:r>
      <w:r w:rsidR="0022275C">
        <w:rPr>
          <w:sz w:val="28"/>
          <w:szCs w:val="28"/>
        </w:rPr>
        <w:t xml:space="preserve"> </w:t>
      </w:r>
      <w:r w:rsidR="0022275C" w:rsidRPr="0022275C">
        <w:rPr>
          <w:sz w:val="28"/>
          <w:szCs w:val="28"/>
        </w:rPr>
        <w:t>финансово-хозяйственной деятельности муниципального бюджетного учреждения «Переясловский сельский Дом культуры»,</w:t>
      </w:r>
      <w:r w:rsidR="0022275C">
        <w:rPr>
          <w:sz w:val="28"/>
          <w:szCs w:val="28"/>
        </w:rPr>
        <w:t xml:space="preserve"> </w:t>
      </w:r>
      <w:r w:rsidR="0022275C" w:rsidRPr="0022275C">
        <w:rPr>
          <w:sz w:val="28"/>
          <w:szCs w:val="28"/>
        </w:rPr>
        <w:t>подведомственное администрации Переясловского сельского поселения Брюховецкого района на 2024 год»</w:t>
      </w:r>
    </w:p>
    <w:p w:rsidR="00342C14" w:rsidRPr="003924BA" w:rsidRDefault="00342C14" w:rsidP="00342C14">
      <w:pPr>
        <w:jc w:val="both"/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jc w:val="both"/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jc w:val="both"/>
        <w:rPr>
          <w:rFonts w:eastAsia="Calibri"/>
          <w:b/>
          <w:sz w:val="28"/>
          <w:szCs w:val="28"/>
          <w:lang w:eastAsia="en-US"/>
        </w:rPr>
      </w:pPr>
      <w:r w:rsidRPr="003924BA">
        <w:rPr>
          <w:rFonts w:eastAsia="Calibri"/>
          <w:b/>
          <w:sz w:val="28"/>
          <w:szCs w:val="28"/>
          <w:lang w:eastAsia="en-US"/>
        </w:rPr>
        <w:t xml:space="preserve">Проект внесен: </w:t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3924BA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ой</w:t>
      </w:r>
      <w:r w:rsidRPr="003924BA">
        <w:rPr>
          <w:rFonts w:eastAsia="Calibri"/>
          <w:sz w:val="28"/>
          <w:szCs w:val="28"/>
          <w:lang w:eastAsia="en-US"/>
        </w:rPr>
        <w:t xml:space="preserve"> Переясловского сельского поселения Брюховецкого района</w:t>
      </w:r>
      <w:r w:rsidRPr="003924BA">
        <w:rPr>
          <w:rFonts w:eastAsia="Calibri"/>
          <w:sz w:val="28"/>
          <w:szCs w:val="28"/>
          <w:lang w:eastAsia="en-US"/>
        </w:rPr>
        <w:br/>
      </w: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b/>
          <w:sz w:val="28"/>
          <w:szCs w:val="28"/>
          <w:lang w:eastAsia="en-US"/>
        </w:rPr>
      </w:pPr>
      <w:r w:rsidRPr="003924BA">
        <w:rPr>
          <w:rFonts w:eastAsia="Calibri"/>
          <w:b/>
          <w:sz w:val="28"/>
          <w:szCs w:val="28"/>
          <w:lang w:eastAsia="en-US"/>
        </w:rPr>
        <w:t>Постановление разослать:</w:t>
      </w:r>
    </w:p>
    <w:p w:rsidR="00342C14" w:rsidRPr="003924BA" w:rsidRDefault="00342C14" w:rsidP="00342C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1) Главному специалисту администрации Переясловского сельского поселения Брюховецкого района – 1 экз.;</w:t>
      </w:r>
    </w:p>
    <w:p w:rsidR="00342C14" w:rsidRPr="003924BA" w:rsidRDefault="00342C14" w:rsidP="00342C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2) Главному специалисту, финансисту администрации Переясловского сельского поселения Брюховецкого район – 1 экз.;</w:t>
      </w:r>
    </w:p>
    <w:p w:rsidR="00342C14" w:rsidRPr="003924BA" w:rsidRDefault="00342C14" w:rsidP="00342C14">
      <w:pPr>
        <w:ind w:firstLine="708"/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>3) Экономистам администрации Переясловского сельского поселения Брюховецкого район - 1 экз.;</w:t>
      </w:r>
    </w:p>
    <w:p w:rsidR="00342C14" w:rsidRPr="003924BA" w:rsidRDefault="00342C14" w:rsidP="00342C14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Директору МБУ «Переясловский СДК» - 1 экз.</w:t>
      </w:r>
    </w:p>
    <w:p w:rsidR="00342C14" w:rsidRPr="003924BA" w:rsidRDefault="00342C14" w:rsidP="00342C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</w:p>
    <w:p w:rsidR="00342C14" w:rsidRPr="003924BA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lang w:eastAsia="en-US"/>
        </w:rPr>
        <w:t xml:space="preserve">________________        Шалимова Светлана </w:t>
      </w:r>
      <w:proofErr w:type="spellStart"/>
      <w:r w:rsidRPr="003924BA">
        <w:rPr>
          <w:rFonts w:eastAsia="Calibri"/>
          <w:sz w:val="28"/>
          <w:szCs w:val="28"/>
          <w:lang w:eastAsia="en-US"/>
        </w:rPr>
        <w:t>Владиславна</w:t>
      </w:r>
      <w:proofErr w:type="spellEnd"/>
    </w:p>
    <w:p w:rsidR="00342C14" w:rsidRPr="00342C14" w:rsidRDefault="00342C14" w:rsidP="00342C14">
      <w:pPr>
        <w:rPr>
          <w:rFonts w:eastAsia="Calibri"/>
          <w:sz w:val="28"/>
          <w:szCs w:val="28"/>
          <w:lang w:eastAsia="en-US"/>
        </w:rPr>
      </w:pPr>
      <w:r w:rsidRPr="003924BA">
        <w:rPr>
          <w:rFonts w:eastAsia="Calibri"/>
          <w:sz w:val="28"/>
          <w:szCs w:val="28"/>
          <w:vertAlign w:val="superscript"/>
          <w:lang w:eastAsia="en-US"/>
        </w:rPr>
        <w:t xml:space="preserve">                 (подпись)          </w:t>
      </w:r>
      <w:r w:rsidRPr="003924BA">
        <w:rPr>
          <w:rFonts w:eastAsia="Calibri"/>
          <w:sz w:val="28"/>
          <w:szCs w:val="28"/>
          <w:lang w:eastAsia="en-US"/>
        </w:rPr>
        <w:t xml:space="preserve">                           62434                                 ____________ 20</w:t>
      </w:r>
      <w:r>
        <w:rPr>
          <w:rFonts w:eastAsia="Calibri"/>
          <w:sz w:val="28"/>
          <w:szCs w:val="28"/>
          <w:lang w:eastAsia="en-US"/>
        </w:rPr>
        <w:t>2</w:t>
      </w:r>
      <w:r w:rsidR="0022275C">
        <w:rPr>
          <w:rFonts w:eastAsia="Calibri"/>
          <w:sz w:val="28"/>
          <w:szCs w:val="28"/>
          <w:lang w:eastAsia="en-US"/>
        </w:rPr>
        <w:t>4</w:t>
      </w:r>
      <w:r w:rsidRPr="003924BA">
        <w:rPr>
          <w:rFonts w:eastAsia="Calibri"/>
          <w:sz w:val="28"/>
          <w:szCs w:val="28"/>
          <w:lang w:eastAsia="en-US"/>
        </w:rPr>
        <w:t xml:space="preserve"> г.</w:t>
      </w:r>
    </w:p>
    <w:sectPr w:rsidR="00342C14" w:rsidRPr="00342C14" w:rsidSect="000707F3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70"/>
    <w:rsid w:val="00045272"/>
    <w:rsid w:val="000707F3"/>
    <w:rsid w:val="001727B1"/>
    <w:rsid w:val="0022275C"/>
    <w:rsid w:val="00342C14"/>
    <w:rsid w:val="004E1CCF"/>
    <w:rsid w:val="006E12F0"/>
    <w:rsid w:val="00876690"/>
    <w:rsid w:val="008F05AA"/>
    <w:rsid w:val="009A6120"/>
    <w:rsid w:val="009D23E9"/>
    <w:rsid w:val="00A6689D"/>
    <w:rsid w:val="00B2318E"/>
    <w:rsid w:val="00C05713"/>
    <w:rsid w:val="00D7538F"/>
    <w:rsid w:val="00EB5070"/>
    <w:rsid w:val="00F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7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5070"/>
    <w:pPr>
      <w:autoSpaceDE w:val="0"/>
      <w:autoSpaceDN w:val="0"/>
      <w:adjustRightInd w:val="0"/>
      <w:jc w:val="left"/>
    </w:pPr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0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42C14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045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7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5070"/>
    <w:pPr>
      <w:autoSpaceDE w:val="0"/>
      <w:autoSpaceDN w:val="0"/>
      <w:adjustRightInd w:val="0"/>
      <w:jc w:val="left"/>
    </w:pPr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0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42C14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045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?id=70253464&amp;sub=0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document?id=70253464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document?id=7025346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9</cp:revision>
  <cp:lastPrinted>2024-07-29T07:26:00Z</cp:lastPrinted>
  <dcterms:created xsi:type="dcterms:W3CDTF">2022-09-29T11:14:00Z</dcterms:created>
  <dcterms:modified xsi:type="dcterms:W3CDTF">2024-07-29T07:26:00Z</dcterms:modified>
</cp:coreProperties>
</file>