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7BE3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57BE3">
        <w:rPr>
          <w:rFonts w:ascii="Times New Roman" w:hAnsi="Times New Roman" w:cs="Times New Roman"/>
          <w:sz w:val="28"/>
          <w:szCs w:val="28"/>
        </w:rPr>
        <w:t>158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B934CB" w:rsidP="00E53FB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31 октября 2023 года № 1</w:t>
      </w:r>
      <w:r w:rsidR="00E53FBE">
        <w:rPr>
          <w:rFonts w:ascii="Times New Roman" w:hAnsi="Times New Roman" w:cs="Times New Roman"/>
          <w:b/>
          <w:sz w:val="28"/>
          <w:szCs w:val="28"/>
        </w:rPr>
        <w:t>5</w:t>
      </w:r>
      <w:r w:rsidR="00757BE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757BE3" w:rsidRPr="00757BE3">
        <w:rPr>
          <w:rFonts w:ascii="Times New Roman" w:hAnsi="Times New Roman" w:cs="Times New Roman"/>
          <w:b/>
          <w:sz w:val="28"/>
          <w:szCs w:val="28"/>
        </w:rPr>
        <w:t>Социальная поддержка граждан» на 2024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E3" w:rsidRPr="00757BE3" w:rsidRDefault="00757BE3" w:rsidP="00757BE3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E3">
        <w:rPr>
          <w:rFonts w:ascii="Times New Roman" w:hAnsi="Times New Roman" w:cs="Times New Roman"/>
          <w:sz w:val="28"/>
          <w:szCs w:val="28"/>
        </w:rPr>
        <w:t>В соответствии с Решением Совета Переясловского сельского поселения Брюховецкого района от 26 апреля 2016 года № 95 «О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района»,</w:t>
      </w:r>
      <w:r w:rsidRPr="00757B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57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BE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15</w:t>
      </w:r>
      <w:r w:rsidR="00757BE3">
        <w:rPr>
          <w:rFonts w:ascii="Times New Roman" w:hAnsi="Times New Roman" w:cs="Times New Roman"/>
          <w:sz w:val="28"/>
          <w:szCs w:val="28"/>
        </w:rPr>
        <w:t>6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757BE3" w:rsidRPr="00757BE3">
        <w:rPr>
          <w:rFonts w:ascii="Times New Roman" w:hAnsi="Times New Roman" w:cs="Times New Roman"/>
          <w:sz w:val="28"/>
          <w:szCs w:val="28"/>
        </w:rPr>
        <w:t>Социальная поддержка граждан»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BE" w:rsidRDefault="00E53FB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757BE3" w:rsidRPr="00757BE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757BE3" w:rsidRPr="00757BE3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156 «Об утверждении муниципальной программы «Социальная поддержка граждан»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E3" w:rsidRDefault="00757BE3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4E6C45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757BE3" w:rsidRPr="00757BE3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</w:t>
      </w:r>
      <w:r w:rsidR="00757BE3">
        <w:rPr>
          <w:rFonts w:ascii="Times New Roman" w:eastAsia="Calibri" w:hAnsi="Times New Roman" w:cs="Times New Roman"/>
          <w:sz w:val="28"/>
          <w:szCs w:val="28"/>
        </w:rPr>
        <w:t> </w:t>
      </w:r>
      <w:r w:rsidR="00757BE3" w:rsidRPr="00757BE3">
        <w:rPr>
          <w:rFonts w:ascii="Times New Roman" w:eastAsia="Calibri" w:hAnsi="Times New Roman" w:cs="Times New Roman"/>
          <w:sz w:val="28"/>
          <w:szCs w:val="28"/>
        </w:rPr>
        <w:t>31 октября 2023 года № 156 «Об утверждении муниципальной программы «Социальная поддержка граждан» на 2024 год»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E3" w:rsidRDefault="00757BE3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D1" w:rsidRDefault="004022D1" w:rsidP="00C10626">
      <w:pPr>
        <w:spacing w:after="0" w:line="240" w:lineRule="auto"/>
      </w:pPr>
      <w:r>
        <w:separator/>
      </w:r>
    </w:p>
  </w:endnote>
  <w:endnote w:type="continuationSeparator" w:id="0">
    <w:p w:rsidR="004022D1" w:rsidRDefault="004022D1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D1" w:rsidRDefault="004022D1" w:rsidP="00C10626">
      <w:pPr>
        <w:spacing w:after="0" w:line="240" w:lineRule="auto"/>
      </w:pPr>
      <w:r>
        <w:separator/>
      </w:r>
    </w:p>
  </w:footnote>
  <w:footnote w:type="continuationSeparator" w:id="0">
    <w:p w:rsidR="004022D1" w:rsidRDefault="004022D1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E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92B89"/>
    <w:rsid w:val="004022D1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654C61"/>
    <w:rsid w:val="007225F7"/>
    <w:rsid w:val="00757BE3"/>
    <w:rsid w:val="007A3330"/>
    <w:rsid w:val="007C5627"/>
    <w:rsid w:val="00842307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B6F2F"/>
    <w:rsid w:val="00CD1F87"/>
    <w:rsid w:val="00CD2BE6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A2EE3"/>
    <w:rsid w:val="00EE5E2D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56</cp:revision>
  <cp:lastPrinted>2025-01-21T11:55:00Z</cp:lastPrinted>
  <dcterms:created xsi:type="dcterms:W3CDTF">2015-04-02T08:58:00Z</dcterms:created>
  <dcterms:modified xsi:type="dcterms:W3CDTF">2025-01-21T11:56:00Z</dcterms:modified>
</cp:coreProperties>
</file>