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7439D">
        <w:rPr>
          <w:rFonts w:ascii="Times New Roman" w:hAnsi="Times New Roman" w:cs="Times New Roman"/>
          <w:sz w:val="28"/>
          <w:szCs w:val="28"/>
        </w:rPr>
        <w:t>25.01.2019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7439D">
        <w:rPr>
          <w:rFonts w:ascii="Times New Roman" w:hAnsi="Times New Roman" w:cs="Times New Roman"/>
          <w:sz w:val="28"/>
          <w:szCs w:val="28"/>
        </w:rPr>
        <w:t>19</w:t>
      </w:r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013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341CE3">
        <w:rPr>
          <w:rFonts w:ascii="Times New Roman" w:hAnsi="Times New Roman" w:cs="Times New Roman"/>
          <w:b/>
          <w:sz w:val="28"/>
          <w:szCs w:val="28"/>
        </w:rPr>
        <w:t>2</w:t>
      </w:r>
      <w:r w:rsidR="000F0FB7">
        <w:rPr>
          <w:rFonts w:ascii="Times New Roman" w:hAnsi="Times New Roman" w:cs="Times New Roman"/>
          <w:b/>
          <w:sz w:val="28"/>
          <w:szCs w:val="28"/>
        </w:rPr>
        <w:t>3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C8F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41CE3">
        <w:rPr>
          <w:rFonts w:ascii="Times New Roman" w:hAnsi="Times New Roman" w:cs="Times New Roman"/>
          <w:b/>
          <w:sz w:val="28"/>
          <w:szCs w:val="28"/>
        </w:rPr>
        <w:t>8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130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F0FB7">
        <w:rPr>
          <w:rFonts w:ascii="Times New Roman" w:hAnsi="Times New Roman" w:cs="Times New Roman"/>
          <w:b/>
          <w:sz w:val="28"/>
          <w:szCs w:val="28"/>
        </w:rPr>
        <w:t>13</w:t>
      </w:r>
      <w:r w:rsidR="00341CE3">
        <w:rPr>
          <w:rFonts w:ascii="Times New Roman" w:hAnsi="Times New Roman" w:cs="Times New Roman"/>
          <w:b/>
          <w:sz w:val="28"/>
          <w:szCs w:val="28"/>
        </w:rPr>
        <w:t>1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F6981" w:rsidRPr="009F6981">
        <w:rPr>
          <w:rFonts w:ascii="Times New Roman" w:eastAsia="Calibri" w:hAnsi="Times New Roman" w:cs="Times New Roman"/>
          <w:b/>
          <w:sz w:val="28"/>
          <w:szCs w:val="28"/>
        </w:rPr>
        <w:t>Об утверждении ведомственной целевой программы «Развитие коммунального хозяйства» на 201</w:t>
      </w:r>
      <w:r w:rsidR="00341CE3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9F6981" w:rsidRPr="009F698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Pr="00BA3264" w:rsidRDefault="009F6981" w:rsidP="009B47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208">
        <w:rPr>
          <w:rFonts w:ascii="Times New Roman" w:hAnsi="Times New Roman" w:cs="Times New Roman"/>
          <w:sz w:val="28"/>
          <w:szCs w:val="28"/>
        </w:rPr>
        <w:t>В соответствии со ст.179 Бюджетного кодекса Российской Федерации, Федеральным законом от 06</w:t>
      </w:r>
      <w:r w:rsidR="00341CE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77208">
        <w:rPr>
          <w:rFonts w:ascii="Times New Roman" w:hAnsi="Times New Roman" w:cs="Times New Roman"/>
          <w:sz w:val="28"/>
          <w:szCs w:val="28"/>
        </w:rPr>
        <w:t>2003</w:t>
      </w:r>
      <w:r w:rsidR="00341CE3">
        <w:rPr>
          <w:rFonts w:ascii="Times New Roman" w:hAnsi="Times New Roman" w:cs="Times New Roman"/>
          <w:sz w:val="28"/>
          <w:szCs w:val="28"/>
        </w:rPr>
        <w:t xml:space="preserve"> </w:t>
      </w:r>
      <w:r w:rsidRPr="00177208">
        <w:rPr>
          <w:rFonts w:ascii="Times New Roman" w:hAnsi="Times New Roman" w:cs="Times New Roman"/>
          <w:sz w:val="28"/>
          <w:szCs w:val="28"/>
        </w:rPr>
        <w:t>г</w:t>
      </w:r>
      <w:r w:rsidR="00341CE3">
        <w:rPr>
          <w:rFonts w:ascii="Times New Roman" w:hAnsi="Times New Roman" w:cs="Times New Roman"/>
          <w:sz w:val="28"/>
          <w:szCs w:val="28"/>
        </w:rPr>
        <w:t>ода</w:t>
      </w:r>
      <w:r w:rsidRPr="0017720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Переясловского сельского поселения Брюховецкого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9A6D13" w:rsidRPr="009A6D13">
        <w:rPr>
          <w:rFonts w:ascii="Times New Roman" w:hAnsi="Times New Roman" w:cs="Times New Roman"/>
          <w:sz w:val="28"/>
          <w:szCs w:val="28"/>
        </w:rPr>
        <w:t>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3090"/>
        <w:gridCol w:w="3184"/>
      </w:tblGrid>
      <w:tr w:rsidR="009A6D13" w:rsidTr="009A6D13">
        <w:trPr>
          <w:cantSplit/>
          <w:trHeight w:val="180"/>
        </w:trPr>
        <w:tc>
          <w:tcPr>
            <w:tcW w:w="3580" w:type="dxa"/>
            <w:vMerge w:val="restart"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84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9A6D13" w:rsidTr="00341CE3">
        <w:trPr>
          <w:cantSplit/>
          <w:trHeight w:val="285"/>
        </w:trPr>
        <w:tc>
          <w:tcPr>
            <w:tcW w:w="3580" w:type="dxa"/>
            <w:vMerge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41CE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84" w:type="dxa"/>
          </w:tcPr>
          <w:p w:rsidR="009A6D13" w:rsidRPr="009A6D13" w:rsidRDefault="00F046E7" w:rsidP="00F046E7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743,9</w:t>
            </w:r>
          </w:p>
        </w:tc>
      </w:tr>
      <w:tr w:rsidR="00341CE3" w:rsidTr="009A6D13">
        <w:trPr>
          <w:cantSplit/>
          <w:trHeight w:val="255"/>
        </w:trPr>
        <w:tc>
          <w:tcPr>
            <w:tcW w:w="3580" w:type="dxa"/>
            <w:vMerge/>
          </w:tcPr>
          <w:p w:rsidR="00341CE3" w:rsidRPr="00DE4373" w:rsidRDefault="00341CE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41CE3" w:rsidRDefault="00341CE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3184" w:type="dxa"/>
          </w:tcPr>
          <w:p w:rsidR="00341CE3" w:rsidRDefault="00341CE3" w:rsidP="00CC4B2D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4 087,5</w:t>
            </w:r>
          </w:p>
        </w:tc>
      </w:tr>
      <w:tr w:rsidR="0029255F" w:rsidTr="0029255F">
        <w:trPr>
          <w:cantSplit/>
          <w:trHeight w:val="70"/>
        </w:trPr>
        <w:tc>
          <w:tcPr>
            <w:tcW w:w="3580" w:type="dxa"/>
            <w:vMerge/>
          </w:tcPr>
          <w:p w:rsidR="0029255F" w:rsidRPr="00DE4373" w:rsidRDefault="0029255F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29255F" w:rsidRPr="00DE4373" w:rsidRDefault="0029255F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4" w:type="dxa"/>
          </w:tcPr>
          <w:p w:rsidR="0029255F" w:rsidRPr="00DE4373" w:rsidRDefault="00F046E7" w:rsidP="00F046E7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4 831,4</w:t>
            </w:r>
          </w:p>
        </w:tc>
      </w:tr>
    </w:tbl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10049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E62784" w:rsidRDefault="00EB0754" w:rsidP="0091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Pr="00EB0754">
        <w:rPr>
          <w:rFonts w:ascii="Times New Roman" w:hAnsi="Times New Roman" w:cs="Times New Roman"/>
          <w:sz w:val="28"/>
          <w:szCs w:val="28"/>
        </w:rPr>
        <w:t xml:space="preserve">. </w:t>
      </w:r>
      <w:r w:rsidR="009A6D13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9A6D13" w:rsidRDefault="009A6D13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2288"/>
        <w:gridCol w:w="2068"/>
        <w:gridCol w:w="26"/>
        <w:gridCol w:w="992"/>
        <w:gridCol w:w="1126"/>
        <w:gridCol w:w="1139"/>
        <w:gridCol w:w="1704"/>
      </w:tblGrid>
      <w:tr w:rsidR="00341CE3" w:rsidRPr="00341CE3" w:rsidTr="00341CE3">
        <w:trPr>
          <w:trHeight w:val="570"/>
        </w:trPr>
        <w:tc>
          <w:tcPr>
            <w:tcW w:w="511" w:type="dxa"/>
            <w:vMerge w:val="restart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88" w:type="dxa"/>
            <w:vMerge w:val="restart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094" w:type="dxa"/>
            <w:gridSpan w:val="2"/>
            <w:vMerge w:val="restart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992" w:type="dxa"/>
            <w:vMerge w:val="restart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5" w:type="dxa"/>
            <w:gridSpan w:val="2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704" w:type="dxa"/>
            <w:vMerge w:val="restart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 по годам</w:t>
            </w:r>
          </w:p>
        </w:tc>
      </w:tr>
      <w:tr w:rsidR="00341CE3" w:rsidRPr="00341CE3" w:rsidTr="00341CE3">
        <w:trPr>
          <w:trHeight w:val="243"/>
        </w:trPr>
        <w:tc>
          <w:tcPr>
            <w:tcW w:w="511" w:type="dxa"/>
            <w:vMerge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9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4" w:type="dxa"/>
            <w:vMerge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CE3" w:rsidRPr="00341CE3" w:rsidTr="00341CE3">
        <w:trPr>
          <w:trHeight w:val="20"/>
        </w:trPr>
        <w:tc>
          <w:tcPr>
            <w:tcW w:w="511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8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Строительство, ремонт объектов социального и производственного комплексов, в том числе объектов общегражданского назначения</w:t>
            </w:r>
          </w:p>
        </w:tc>
        <w:tc>
          <w:tcPr>
            <w:tcW w:w="2094" w:type="dxa"/>
            <w:gridSpan w:val="2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 xml:space="preserve">Рытье траншей под укладку водопроводных линий, </w:t>
            </w:r>
            <w:proofErr w:type="spellStart"/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закольцовка</w:t>
            </w:r>
            <w:proofErr w:type="spellEnd"/>
            <w:r w:rsidRPr="00341CE3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водопровода, приобретение сантехнических материалов</w:t>
            </w:r>
          </w:p>
        </w:tc>
        <w:tc>
          <w:tcPr>
            <w:tcW w:w="992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26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9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4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подачи воды населению</w:t>
            </w:r>
          </w:p>
        </w:tc>
      </w:tr>
      <w:tr w:rsidR="00341CE3" w:rsidRPr="00341CE3" w:rsidTr="00341CE3">
        <w:trPr>
          <w:trHeight w:val="1230"/>
        </w:trPr>
        <w:tc>
          <w:tcPr>
            <w:tcW w:w="511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88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газового шкафного распределительного пункта</w:t>
            </w:r>
          </w:p>
        </w:tc>
        <w:tc>
          <w:tcPr>
            <w:tcW w:w="2068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Содержание газового шкафного распределительного пункта</w:t>
            </w:r>
          </w:p>
        </w:tc>
        <w:tc>
          <w:tcPr>
            <w:tcW w:w="1018" w:type="dxa"/>
            <w:gridSpan w:val="2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26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9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04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Безопасность газового оборудования</w:t>
            </w:r>
          </w:p>
        </w:tc>
      </w:tr>
      <w:tr w:rsidR="00341CE3" w:rsidRPr="00341CE3" w:rsidTr="00341CE3">
        <w:trPr>
          <w:trHeight w:val="1020"/>
        </w:trPr>
        <w:tc>
          <w:tcPr>
            <w:tcW w:w="511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Рытье траншей для ливневых каналов</w:t>
            </w:r>
          </w:p>
        </w:tc>
        <w:tc>
          <w:tcPr>
            <w:tcW w:w="2068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ливневых каналов</w:t>
            </w:r>
          </w:p>
        </w:tc>
        <w:tc>
          <w:tcPr>
            <w:tcW w:w="1018" w:type="dxa"/>
            <w:gridSpan w:val="2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26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4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от потопления</w:t>
            </w:r>
          </w:p>
        </w:tc>
      </w:tr>
      <w:tr w:rsidR="00341CE3" w:rsidRPr="00341CE3" w:rsidTr="00341CE3">
        <w:trPr>
          <w:trHeight w:val="1080"/>
        </w:trPr>
        <w:tc>
          <w:tcPr>
            <w:tcW w:w="511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Инвентаризация, постановка на учет подземного трубопровода</w:t>
            </w:r>
          </w:p>
        </w:tc>
        <w:tc>
          <w:tcPr>
            <w:tcW w:w="2068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воды населению</w:t>
            </w:r>
          </w:p>
        </w:tc>
        <w:tc>
          <w:tcPr>
            <w:tcW w:w="1018" w:type="dxa"/>
            <w:gridSpan w:val="2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26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9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704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воды населению</w:t>
            </w:r>
          </w:p>
        </w:tc>
      </w:tr>
      <w:tr w:rsidR="00341CE3" w:rsidRPr="00341CE3" w:rsidTr="00341CE3">
        <w:trPr>
          <w:trHeight w:val="1665"/>
        </w:trPr>
        <w:tc>
          <w:tcPr>
            <w:tcW w:w="511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8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Приобретение частотного преобразователя для скважины в Переясловском сельском поселении</w:t>
            </w:r>
          </w:p>
        </w:tc>
        <w:tc>
          <w:tcPr>
            <w:tcW w:w="2068" w:type="dxa"/>
            <w:vMerge w:val="restart"/>
            <w:vAlign w:val="center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воды населению</w:t>
            </w:r>
          </w:p>
        </w:tc>
        <w:tc>
          <w:tcPr>
            <w:tcW w:w="1018" w:type="dxa"/>
            <w:gridSpan w:val="2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126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9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4" w:type="dxa"/>
            <w:vMerge w:val="restart"/>
            <w:vAlign w:val="center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Бесперебойная подача воды населению</w:t>
            </w:r>
          </w:p>
        </w:tc>
      </w:tr>
      <w:tr w:rsidR="00341CE3" w:rsidRPr="00341CE3" w:rsidTr="00341CE3">
        <w:trPr>
          <w:trHeight w:val="252"/>
        </w:trPr>
        <w:tc>
          <w:tcPr>
            <w:tcW w:w="511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артезианской скважины в </w:t>
            </w:r>
            <w:proofErr w:type="spellStart"/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ереясловская</w:t>
            </w:r>
            <w:proofErr w:type="spellEnd"/>
            <w:r w:rsidRPr="00341CE3">
              <w:rPr>
                <w:rFonts w:ascii="Times New Roman" w:hAnsi="Times New Roman" w:cs="Times New Roman"/>
                <w:sz w:val="24"/>
                <w:szCs w:val="24"/>
              </w:rPr>
              <w:t xml:space="preserve"> Брюховецкого района Краснодарского края</w:t>
            </w:r>
          </w:p>
        </w:tc>
        <w:tc>
          <w:tcPr>
            <w:tcW w:w="2068" w:type="dxa"/>
            <w:vMerge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26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4" w:type="dxa"/>
            <w:vMerge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CE3" w:rsidRPr="00341CE3" w:rsidTr="00341CE3">
        <w:trPr>
          <w:trHeight w:val="194"/>
        </w:trPr>
        <w:tc>
          <w:tcPr>
            <w:tcW w:w="5885" w:type="dxa"/>
            <w:gridSpan w:val="5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CE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6" w:type="dxa"/>
          </w:tcPr>
          <w:p w:rsidR="00341CE3" w:rsidRPr="00341CE3" w:rsidRDefault="00F046E7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E7">
              <w:rPr>
                <w:rFonts w:ascii="Times New Roman" w:hAnsi="Times New Roman" w:cs="Times New Roman"/>
                <w:sz w:val="24"/>
                <w:szCs w:val="24"/>
              </w:rPr>
              <w:t>4 831,4</w:t>
            </w:r>
          </w:p>
        </w:tc>
        <w:tc>
          <w:tcPr>
            <w:tcW w:w="1139" w:type="dxa"/>
          </w:tcPr>
          <w:p w:rsidR="00341CE3" w:rsidRPr="00341CE3" w:rsidRDefault="00F046E7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E7">
              <w:rPr>
                <w:rFonts w:ascii="Times New Roman" w:hAnsi="Times New Roman" w:cs="Times New Roman"/>
                <w:sz w:val="24"/>
                <w:szCs w:val="24"/>
              </w:rPr>
              <w:t>4 831,4</w:t>
            </w:r>
          </w:p>
        </w:tc>
        <w:tc>
          <w:tcPr>
            <w:tcW w:w="1704" w:type="dxa"/>
          </w:tcPr>
          <w:p w:rsidR="00341CE3" w:rsidRPr="00341CE3" w:rsidRDefault="00341CE3" w:rsidP="00341CE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74E" w:rsidRDefault="00B45121" w:rsidP="009100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323308" w:rsidRDefault="00AE6612" w:rsidP="00FF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B45121" w:rsidRDefault="00AE6612" w:rsidP="0055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555C9E" w:rsidRDefault="00555C9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C9E" w:rsidRDefault="00555C9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C9E" w:rsidRDefault="00555C9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5C9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p w:rsidR="00555C9E" w:rsidRDefault="00555C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5C9E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17" w:rsidRDefault="00553B17" w:rsidP="00291F73">
      <w:pPr>
        <w:spacing w:after="0" w:line="240" w:lineRule="auto"/>
      </w:pPr>
      <w:r>
        <w:separator/>
      </w:r>
    </w:p>
  </w:endnote>
  <w:endnote w:type="continuationSeparator" w:id="0">
    <w:p w:rsidR="00553B17" w:rsidRDefault="00553B17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17" w:rsidRDefault="00553B17" w:rsidP="00291F73">
      <w:pPr>
        <w:spacing w:after="0" w:line="240" w:lineRule="auto"/>
      </w:pPr>
      <w:r>
        <w:separator/>
      </w:r>
    </w:p>
  </w:footnote>
  <w:footnote w:type="continuationSeparator" w:id="0">
    <w:p w:rsidR="00553B17" w:rsidRDefault="00553B17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1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1304F"/>
    <w:rsid w:val="0009512D"/>
    <w:rsid w:val="000F0FB7"/>
    <w:rsid w:val="00136393"/>
    <w:rsid w:val="0015133B"/>
    <w:rsid w:val="001A4044"/>
    <w:rsid w:val="001B41AC"/>
    <w:rsid w:val="001C25A2"/>
    <w:rsid w:val="002210AA"/>
    <w:rsid w:val="00280738"/>
    <w:rsid w:val="00291F73"/>
    <w:rsid w:val="0029255F"/>
    <w:rsid w:val="002C1C3A"/>
    <w:rsid w:val="002E10EC"/>
    <w:rsid w:val="003047A2"/>
    <w:rsid w:val="00323308"/>
    <w:rsid w:val="003267C4"/>
    <w:rsid w:val="00341CE3"/>
    <w:rsid w:val="003A3D7D"/>
    <w:rsid w:val="00403E72"/>
    <w:rsid w:val="00501045"/>
    <w:rsid w:val="00527B81"/>
    <w:rsid w:val="00553B17"/>
    <w:rsid w:val="00555C9E"/>
    <w:rsid w:val="005A39BC"/>
    <w:rsid w:val="005D20D2"/>
    <w:rsid w:val="0063531C"/>
    <w:rsid w:val="00664756"/>
    <w:rsid w:val="00671D36"/>
    <w:rsid w:val="00674154"/>
    <w:rsid w:val="006A1F56"/>
    <w:rsid w:val="006D747F"/>
    <w:rsid w:val="006E5B7E"/>
    <w:rsid w:val="006E5B94"/>
    <w:rsid w:val="007B24EE"/>
    <w:rsid w:val="007E1ED0"/>
    <w:rsid w:val="00846863"/>
    <w:rsid w:val="00865646"/>
    <w:rsid w:val="008F745A"/>
    <w:rsid w:val="00910049"/>
    <w:rsid w:val="00931C0C"/>
    <w:rsid w:val="00934ADD"/>
    <w:rsid w:val="009418A2"/>
    <w:rsid w:val="00961BAA"/>
    <w:rsid w:val="0097439D"/>
    <w:rsid w:val="009A6D13"/>
    <w:rsid w:val="009B474E"/>
    <w:rsid w:val="009F6981"/>
    <w:rsid w:val="00A153E4"/>
    <w:rsid w:val="00A17FC9"/>
    <w:rsid w:val="00A231FF"/>
    <w:rsid w:val="00A645D5"/>
    <w:rsid w:val="00AA7F51"/>
    <w:rsid w:val="00AB5C8F"/>
    <w:rsid w:val="00AE6612"/>
    <w:rsid w:val="00B0591D"/>
    <w:rsid w:val="00B22677"/>
    <w:rsid w:val="00B402D8"/>
    <w:rsid w:val="00B45121"/>
    <w:rsid w:val="00BA3264"/>
    <w:rsid w:val="00BA6780"/>
    <w:rsid w:val="00BF21B5"/>
    <w:rsid w:val="00C15D17"/>
    <w:rsid w:val="00CC4B2D"/>
    <w:rsid w:val="00D64D6F"/>
    <w:rsid w:val="00D96139"/>
    <w:rsid w:val="00DC1A41"/>
    <w:rsid w:val="00DE4373"/>
    <w:rsid w:val="00DF7826"/>
    <w:rsid w:val="00E62784"/>
    <w:rsid w:val="00E92895"/>
    <w:rsid w:val="00EB0754"/>
    <w:rsid w:val="00F046E7"/>
    <w:rsid w:val="00F27173"/>
    <w:rsid w:val="00F5652C"/>
    <w:rsid w:val="00F75BF1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Ольга Анатольевна</cp:lastModifiedBy>
  <cp:revision>33</cp:revision>
  <cp:lastPrinted>2018-08-13T07:46:00Z</cp:lastPrinted>
  <dcterms:created xsi:type="dcterms:W3CDTF">2015-05-20T01:16:00Z</dcterms:created>
  <dcterms:modified xsi:type="dcterms:W3CDTF">2019-02-05T11:35:00Z</dcterms:modified>
</cp:coreProperties>
</file>