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4F" w:rsidRDefault="00222E4F" w:rsidP="00222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ПЕРЕЯСЛОВСКОГО СЕЛЬСКОГО ПОСЕЛЕНИЯ</w:t>
      </w:r>
    </w:p>
    <w:p w:rsidR="00222E4F" w:rsidRDefault="00222E4F" w:rsidP="00222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222E4F" w:rsidRDefault="00222E4F" w:rsidP="00222E4F">
      <w:pPr>
        <w:jc w:val="center"/>
        <w:rPr>
          <w:b/>
          <w:sz w:val="28"/>
          <w:szCs w:val="28"/>
        </w:rPr>
      </w:pPr>
    </w:p>
    <w:p w:rsidR="00222E4F" w:rsidRDefault="00222E4F" w:rsidP="00222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2E4F" w:rsidRDefault="00222E4F" w:rsidP="00222E4F">
      <w:pPr>
        <w:tabs>
          <w:tab w:val="right" w:pos="8789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33BC">
        <w:rPr>
          <w:sz w:val="28"/>
          <w:szCs w:val="28"/>
        </w:rPr>
        <w:t>23.10.2018</w:t>
      </w:r>
      <w:r w:rsidR="00A119D9">
        <w:rPr>
          <w:sz w:val="28"/>
          <w:szCs w:val="28"/>
        </w:rPr>
        <w:tab/>
        <w:t xml:space="preserve">№ </w:t>
      </w:r>
      <w:r w:rsidR="008F33BC">
        <w:rPr>
          <w:sz w:val="28"/>
          <w:szCs w:val="28"/>
        </w:rPr>
        <w:t>141</w:t>
      </w:r>
    </w:p>
    <w:p w:rsidR="00222E4F" w:rsidRPr="00222E4F" w:rsidRDefault="00222E4F" w:rsidP="00222E4F">
      <w:pPr>
        <w:tabs>
          <w:tab w:val="right" w:pos="9638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Переясловская</w:t>
      </w:r>
    </w:p>
    <w:p w:rsidR="00222E4F" w:rsidRDefault="00222E4F" w:rsidP="00222E4F">
      <w:pPr>
        <w:rPr>
          <w:b/>
          <w:sz w:val="28"/>
          <w:szCs w:val="28"/>
        </w:rPr>
      </w:pPr>
    </w:p>
    <w:p w:rsidR="00222E4F" w:rsidRDefault="00222E4F" w:rsidP="00222E4F">
      <w:pPr>
        <w:rPr>
          <w:b/>
          <w:sz w:val="28"/>
          <w:szCs w:val="28"/>
        </w:rPr>
      </w:pPr>
    </w:p>
    <w:p w:rsidR="00222E4F" w:rsidRDefault="00222E4F" w:rsidP="00222E4F">
      <w:pPr>
        <w:rPr>
          <w:b/>
          <w:sz w:val="28"/>
          <w:szCs w:val="28"/>
        </w:rPr>
      </w:pPr>
    </w:p>
    <w:p w:rsidR="00222E4F" w:rsidRDefault="00222E4F" w:rsidP="00222E4F">
      <w:pPr>
        <w:jc w:val="center"/>
        <w:rPr>
          <w:b/>
          <w:bCs/>
          <w:sz w:val="28"/>
        </w:rPr>
      </w:pPr>
      <w:r w:rsidRPr="007F11E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ведомственной</w:t>
      </w:r>
      <w:r>
        <w:rPr>
          <w:b/>
          <w:bCs/>
          <w:sz w:val="28"/>
        </w:rPr>
        <w:t xml:space="preserve"> целевой</w:t>
      </w:r>
      <w:r w:rsidRPr="00E522F0">
        <w:rPr>
          <w:b/>
          <w:bCs/>
          <w:sz w:val="28"/>
        </w:rPr>
        <w:t xml:space="preserve"> программы</w:t>
      </w:r>
    </w:p>
    <w:p w:rsidR="00222E4F" w:rsidRDefault="00222E4F" w:rsidP="00222E4F">
      <w:pPr>
        <w:jc w:val="center"/>
        <w:rPr>
          <w:b/>
          <w:sz w:val="28"/>
        </w:rPr>
      </w:pPr>
      <w:r w:rsidRPr="0053479E">
        <w:rPr>
          <w:b/>
          <w:sz w:val="28"/>
        </w:rPr>
        <w:t>«</w:t>
      </w:r>
      <w:r>
        <w:rPr>
          <w:b/>
          <w:sz w:val="28"/>
        </w:rPr>
        <w:t>Доступная среда</w:t>
      </w:r>
      <w:r w:rsidRPr="0053479E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Pr="0053479E">
        <w:rPr>
          <w:b/>
          <w:sz w:val="28"/>
        </w:rPr>
        <w:t xml:space="preserve">на </w:t>
      </w:r>
      <w:r>
        <w:rPr>
          <w:b/>
          <w:sz w:val="28"/>
        </w:rPr>
        <w:t>201</w:t>
      </w:r>
      <w:r w:rsidR="006D359A">
        <w:rPr>
          <w:b/>
          <w:sz w:val="28"/>
        </w:rPr>
        <w:t>9</w:t>
      </w:r>
      <w:r>
        <w:rPr>
          <w:b/>
          <w:sz w:val="28"/>
        </w:rPr>
        <w:t xml:space="preserve"> год</w:t>
      </w:r>
    </w:p>
    <w:p w:rsidR="00222E4F" w:rsidRDefault="00222E4F" w:rsidP="00222E4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E4F" w:rsidRDefault="00222E4F" w:rsidP="00222E4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E4F" w:rsidRDefault="00222E4F" w:rsidP="00222E4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E4F" w:rsidRPr="00D91FBF" w:rsidRDefault="00222E4F" w:rsidP="00222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BF">
        <w:rPr>
          <w:rFonts w:ascii="Times New Roman" w:hAnsi="Times New Roman" w:cs="Times New Roman"/>
          <w:sz w:val="28"/>
          <w:szCs w:val="28"/>
        </w:rPr>
        <w:t>В целях повышения качества и уровня жизни инвалидов, социальной адаптации и интеграции их в общество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1FBF">
        <w:rPr>
          <w:rFonts w:ascii="Times New Roman" w:hAnsi="Times New Roman" w:cs="Times New Roman"/>
          <w:sz w:val="28"/>
          <w:szCs w:val="28"/>
        </w:rPr>
        <w:t xml:space="preserve"> обеспечения им равных возможностей в реализации гражданских прав, формирования толерантного отношения общества к инвалидам, обеспечения беспрепятственного доступа к приоритетным объектам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FBF">
        <w:rPr>
          <w:rFonts w:ascii="Times New Roman" w:hAnsi="Times New Roman" w:cs="Times New Roman"/>
          <w:sz w:val="28"/>
          <w:szCs w:val="28"/>
        </w:rPr>
        <w:t>услугам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D91FBF">
        <w:rPr>
          <w:rFonts w:ascii="Times New Roman" w:hAnsi="Times New Roman" w:cs="Times New Roman"/>
          <w:sz w:val="28"/>
          <w:szCs w:val="28"/>
        </w:rPr>
        <w:t>инвалидов и других маломобильных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FBF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FBF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gramStart"/>
      <w:r w:rsidRPr="00D91F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1FBF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222E4F" w:rsidRPr="00197581" w:rsidRDefault="00222E4F" w:rsidP="00222E4F">
      <w:pPr>
        <w:ind w:firstLine="709"/>
        <w:jc w:val="both"/>
        <w:rPr>
          <w:sz w:val="28"/>
          <w:szCs w:val="28"/>
        </w:rPr>
      </w:pPr>
      <w:r w:rsidRPr="0019758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ведомственную целевую </w:t>
      </w:r>
      <w:r w:rsidRPr="00197581">
        <w:rPr>
          <w:sz w:val="28"/>
          <w:szCs w:val="28"/>
        </w:rPr>
        <w:t xml:space="preserve">программу «Доступная среда» на </w:t>
      </w:r>
      <w:r>
        <w:rPr>
          <w:sz w:val="28"/>
          <w:szCs w:val="28"/>
        </w:rPr>
        <w:t>201</w:t>
      </w:r>
      <w:r w:rsidR="006D359A">
        <w:rPr>
          <w:sz w:val="28"/>
          <w:szCs w:val="28"/>
        </w:rPr>
        <w:t>9</w:t>
      </w:r>
      <w:r w:rsidRPr="00197581">
        <w:rPr>
          <w:sz w:val="28"/>
          <w:szCs w:val="28"/>
        </w:rPr>
        <w:t xml:space="preserve"> год (прилагается).</w:t>
      </w:r>
    </w:p>
    <w:p w:rsidR="00222E4F" w:rsidRDefault="00222E4F" w:rsidP="00222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</w:t>
      </w:r>
      <w:proofErr w:type="gramStart"/>
      <w:r>
        <w:rPr>
          <w:sz w:val="28"/>
          <w:szCs w:val="28"/>
        </w:rPr>
        <w:t>настоящем</w:t>
      </w:r>
      <w:proofErr w:type="gramEnd"/>
      <w:r>
        <w:rPr>
          <w:sz w:val="28"/>
          <w:szCs w:val="28"/>
        </w:rPr>
        <w:t xml:space="preserve"> постановлением оставляю за собой.</w:t>
      </w:r>
    </w:p>
    <w:p w:rsidR="00222E4F" w:rsidRDefault="00222E4F" w:rsidP="00222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</w:t>
      </w:r>
      <w:r w:rsidR="00A94A1A">
        <w:rPr>
          <w:sz w:val="28"/>
          <w:szCs w:val="28"/>
        </w:rPr>
        <w:t>в силу с 1 января 201</w:t>
      </w:r>
      <w:r w:rsidR="006D359A">
        <w:rPr>
          <w:sz w:val="28"/>
          <w:szCs w:val="28"/>
        </w:rPr>
        <w:t>9</w:t>
      </w:r>
      <w:r w:rsidR="00A94A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22E4F" w:rsidRDefault="00222E4F" w:rsidP="00222E4F">
      <w:pPr>
        <w:ind w:left="360" w:hanging="360"/>
        <w:jc w:val="both"/>
        <w:rPr>
          <w:sz w:val="28"/>
          <w:szCs w:val="28"/>
        </w:rPr>
      </w:pPr>
    </w:p>
    <w:p w:rsidR="00222E4F" w:rsidRDefault="00222E4F" w:rsidP="00222E4F">
      <w:pPr>
        <w:ind w:left="360" w:hanging="360"/>
        <w:jc w:val="both"/>
        <w:rPr>
          <w:sz w:val="28"/>
          <w:szCs w:val="28"/>
        </w:rPr>
      </w:pPr>
    </w:p>
    <w:p w:rsidR="00222E4F" w:rsidRDefault="00222E4F" w:rsidP="00222E4F">
      <w:pPr>
        <w:ind w:left="360" w:hanging="360"/>
        <w:jc w:val="both"/>
        <w:rPr>
          <w:sz w:val="28"/>
          <w:szCs w:val="28"/>
        </w:rPr>
      </w:pPr>
    </w:p>
    <w:p w:rsidR="00222E4F" w:rsidRDefault="00795611" w:rsidP="00222E4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2E4F">
        <w:rPr>
          <w:sz w:val="28"/>
          <w:szCs w:val="28"/>
        </w:rPr>
        <w:t xml:space="preserve"> Переясловского</w:t>
      </w:r>
    </w:p>
    <w:p w:rsidR="00222E4F" w:rsidRDefault="00222E4F" w:rsidP="00222E4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64EBD" w:rsidRDefault="00222E4F" w:rsidP="00222E4F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 w:rsidR="00795611">
        <w:rPr>
          <w:sz w:val="28"/>
          <w:szCs w:val="28"/>
        </w:rPr>
        <w:t>В.В. Татарин</w:t>
      </w:r>
    </w:p>
    <w:p w:rsidR="00516BD9" w:rsidRDefault="00516BD9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516BD9" w:rsidRDefault="00516BD9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516BD9" w:rsidRDefault="00516BD9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516BD9" w:rsidRDefault="00516BD9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516BD9" w:rsidRDefault="00516BD9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516BD9" w:rsidRDefault="00516BD9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516BD9" w:rsidRDefault="00516BD9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516BD9" w:rsidRDefault="00516BD9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516BD9" w:rsidRDefault="00516BD9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516BD9" w:rsidRDefault="00516BD9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F2629D" w:rsidRDefault="00F2629D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516BD9" w:rsidRDefault="00516BD9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B80EF1" w:rsidRDefault="00B80EF1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B80EF1" w:rsidRDefault="00B80EF1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516BD9" w:rsidRDefault="00516BD9" w:rsidP="00222E4F">
      <w:pPr>
        <w:tabs>
          <w:tab w:val="right" w:pos="9638"/>
        </w:tabs>
        <w:jc w:val="both"/>
        <w:rPr>
          <w:sz w:val="28"/>
          <w:szCs w:val="28"/>
        </w:rPr>
      </w:pPr>
    </w:p>
    <w:p w:rsidR="00B678AC" w:rsidRDefault="00B678AC" w:rsidP="00B678AC">
      <w:pPr>
        <w:tabs>
          <w:tab w:val="left" w:pos="709"/>
        </w:tabs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678AC" w:rsidRDefault="00B678AC" w:rsidP="00B678AC">
      <w:pPr>
        <w:tabs>
          <w:tab w:val="left" w:pos="709"/>
        </w:tabs>
        <w:ind w:left="5070"/>
        <w:jc w:val="center"/>
        <w:rPr>
          <w:sz w:val="28"/>
          <w:szCs w:val="28"/>
        </w:rPr>
      </w:pPr>
    </w:p>
    <w:p w:rsidR="00B678AC" w:rsidRDefault="00B678AC" w:rsidP="00B678AC">
      <w:pPr>
        <w:tabs>
          <w:tab w:val="left" w:pos="709"/>
        </w:tabs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678AC" w:rsidRDefault="00B678AC" w:rsidP="00B678AC">
      <w:pPr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Переясловского сельского поселения</w:t>
      </w:r>
    </w:p>
    <w:p w:rsidR="00B678AC" w:rsidRDefault="00B678AC" w:rsidP="00B678AC">
      <w:pPr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B678AC" w:rsidRDefault="00B678AC" w:rsidP="00B678AC">
      <w:pPr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t>от 23.10.2018 № 141</w:t>
      </w:r>
    </w:p>
    <w:p w:rsidR="00B678AC" w:rsidRDefault="00B678AC" w:rsidP="00B678AC">
      <w:pPr>
        <w:tabs>
          <w:tab w:val="left" w:pos="720"/>
        </w:tabs>
        <w:ind w:left="5070"/>
        <w:jc w:val="center"/>
        <w:rPr>
          <w:sz w:val="28"/>
          <w:szCs w:val="28"/>
        </w:rPr>
      </w:pPr>
    </w:p>
    <w:p w:rsidR="00B678AC" w:rsidRDefault="00B678AC" w:rsidP="00B678AC">
      <w:pPr>
        <w:tabs>
          <w:tab w:val="left" w:pos="720"/>
        </w:tabs>
        <w:ind w:left="5070"/>
        <w:jc w:val="center"/>
        <w:rPr>
          <w:sz w:val="28"/>
          <w:szCs w:val="28"/>
        </w:rPr>
      </w:pPr>
    </w:p>
    <w:p w:rsidR="00B678AC" w:rsidRDefault="00B678AC" w:rsidP="00B678AC">
      <w:pPr>
        <w:tabs>
          <w:tab w:val="left" w:pos="720"/>
        </w:tabs>
        <w:ind w:left="5070"/>
        <w:jc w:val="center"/>
        <w:rPr>
          <w:sz w:val="28"/>
          <w:szCs w:val="28"/>
        </w:rPr>
      </w:pPr>
    </w:p>
    <w:p w:rsidR="00B678AC" w:rsidRDefault="00B678AC" w:rsidP="00B678AC">
      <w:pPr>
        <w:ind w:left="234" w:hanging="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ЦЕЛЕВАЯ ПРОГРАММА</w:t>
      </w:r>
    </w:p>
    <w:p w:rsidR="00B678AC" w:rsidRDefault="00B678AC" w:rsidP="00B678AC">
      <w:pPr>
        <w:ind w:left="234" w:hanging="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«Доступная среда» на 2019 год</w:t>
      </w:r>
    </w:p>
    <w:p w:rsidR="00B678AC" w:rsidRDefault="00B678AC" w:rsidP="00B678AC">
      <w:pPr>
        <w:ind w:left="234" w:hanging="234"/>
        <w:jc w:val="center"/>
        <w:rPr>
          <w:b/>
          <w:sz w:val="28"/>
          <w:szCs w:val="28"/>
        </w:rPr>
      </w:pPr>
    </w:p>
    <w:p w:rsidR="00B678AC" w:rsidRDefault="00B678AC" w:rsidP="00B678AC">
      <w:pPr>
        <w:ind w:left="234" w:hanging="234"/>
        <w:jc w:val="center"/>
        <w:rPr>
          <w:b/>
          <w:sz w:val="28"/>
          <w:szCs w:val="28"/>
        </w:rPr>
      </w:pPr>
    </w:p>
    <w:p w:rsidR="00B678AC" w:rsidRDefault="00B678AC" w:rsidP="00B678AC">
      <w:pPr>
        <w:ind w:left="234" w:hanging="23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B678AC" w:rsidRDefault="00B678AC" w:rsidP="00B678AC">
      <w:pPr>
        <w:ind w:left="234" w:hanging="234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«Доступная среда» на 2019 год</w:t>
      </w:r>
    </w:p>
    <w:p w:rsidR="00B678AC" w:rsidRDefault="00B678AC" w:rsidP="00B678AC">
      <w:pPr>
        <w:ind w:left="234" w:hanging="234"/>
        <w:jc w:val="center"/>
        <w:rPr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2197"/>
        <w:gridCol w:w="1504"/>
        <w:gridCol w:w="1353"/>
        <w:gridCol w:w="2045"/>
      </w:tblGrid>
      <w:tr w:rsidR="00B678AC" w:rsidTr="00B678AC">
        <w:trPr>
          <w:trHeight w:val="615"/>
        </w:trPr>
        <w:tc>
          <w:tcPr>
            <w:tcW w:w="2698" w:type="dxa"/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957" w:type="dxa"/>
            <w:gridSpan w:val="4"/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Ведомственная целевая программа «Доступная среда»</w:t>
            </w:r>
          </w:p>
        </w:tc>
      </w:tr>
      <w:tr w:rsidR="00B678AC" w:rsidTr="00B678AC">
        <w:trPr>
          <w:trHeight w:val="1521"/>
        </w:trPr>
        <w:tc>
          <w:tcPr>
            <w:tcW w:w="2698" w:type="dxa"/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Основания для разработки</w:t>
            </w:r>
          </w:p>
        </w:tc>
        <w:tc>
          <w:tcPr>
            <w:tcW w:w="6957" w:type="dxa"/>
            <w:gridSpan w:val="4"/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24.11.95 № 181-ФЗ «О социальной защите инвалидов в Российской Федерации»;</w:t>
            </w:r>
          </w:p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 Краснодарского края от 27.04.2007 № 1229-КЗ «Об обеспечении беспрепятственного доступа маломобильных граждан к объектам социальной, транспортной, инженерной инфраструктур, информации и связи в Краснодарском крае».</w:t>
            </w:r>
          </w:p>
        </w:tc>
      </w:tr>
      <w:tr w:rsidR="00B678AC" w:rsidTr="00B678AC">
        <w:trPr>
          <w:trHeight w:val="960"/>
        </w:trPr>
        <w:tc>
          <w:tcPr>
            <w:tcW w:w="2698" w:type="dxa"/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субъекта бюджетного планирования</w:t>
            </w:r>
          </w:p>
        </w:tc>
        <w:tc>
          <w:tcPr>
            <w:tcW w:w="6957" w:type="dxa"/>
            <w:gridSpan w:val="4"/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Переясловского сельского поселения Брюховецкого района</w:t>
            </w:r>
          </w:p>
        </w:tc>
      </w:tr>
      <w:tr w:rsidR="00B678AC" w:rsidTr="00B678AC">
        <w:trPr>
          <w:trHeight w:val="4536"/>
        </w:trPr>
        <w:tc>
          <w:tcPr>
            <w:tcW w:w="2698" w:type="dxa"/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и задачи Программы</w:t>
            </w:r>
          </w:p>
        </w:tc>
        <w:tc>
          <w:tcPr>
            <w:tcW w:w="6957" w:type="dxa"/>
            <w:gridSpan w:val="4"/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Цель: повышение качества жизни инвалидов.</w:t>
            </w:r>
          </w:p>
          <w:p w:rsidR="00B678AC" w:rsidRDefault="00B678AC">
            <w:pPr>
              <w:pStyle w:val="ConsNonformat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повышение уровня доступности в Переясловском сельском поселении Брюховецкого района приоритетных объектов и услуг в приоритетных сферах жизнедеятельности инвалидов и других маломобильных групп населения; преодоление социальной разобщённости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населения; обеспечение беспрепятственного передвижения и доступа инвалидов к объектам сельского поселения инфраструктуры и месту работы (обустройство зданий).</w:t>
            </w:r>
          </w:p>
        </w:tc>
      </w:tr>
      <w:tr w:rsidR="00B678AC" w:rsidTr="00B678AC">
        <w:trPr>
          <w:trHeight w:val="1005"/>
        </w:trPr>
        <w:tc>
          <w:tcPr>
            <w:tcW w:w="2698" w:type="dxa"/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6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</w:t>
            </w:r>
          </w:p>
        </w:tc>
      </w:tr>
      <w:tr w:rsidR="00B678AC" w:rsidTr="00B678AC">
        <w:trPr>
          <w:trHeight w:val="320"/>
        </w:trPr>
        <w:tc>
          <w:tcPr>
            <w:tcW w:w="26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 w:rsidR="00B678AC" w:rsidTr="00B678AC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8AC" w:rsidRDefault="00B678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</w:tr>
      <w:tr w:rsidR="00B678AC" w:rsidTr="00B678AC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8AC" w:rsidRDefault="00B678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</w:tr>
      <w:tr w:rsidR="00B678AC" w:rsidTr="00B678AC">
        <w:trPr>
          <w:trHeight w:val="1065"/>
        </w:trPr>
        <w:tc>
          <w:tcPr>
            <w:tcW w:w="26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Индикаторы целей Программы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индикатора целей программы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Значения в 2018 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1-й год реализации программы</w:t>
            </w:r>
          </w:p>
        </w:tc>
      </w:tr>
      <w:tr w:rsidR="00B678AC" w:rsidTr="00B678AC">
        <w:trPr>
          <w:trHeight w:val="5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8AC" w:rsidRDefault="00B678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увеличить количество зданий и сооружений </w:t>
            </w:r>
            <w:proofErr w:type="gramStart"/>
            <w:r>
              <w:rPr>
                <w:sz w:val="28"/>
                <w:szCs w:val="28"/>
                <w:lang w:eastAsia="en-US"/>
              </w:rPr>
              <w:t>социальной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инфраструктур, оборудованных с учётом потребностей инвалидов и иных маломобильных групп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B678AC" w:rsidRDefault="00B678AC" w:rsidP="00B678AC">
      <w:pPr>
        <w:ind w:left="234" w:hanging="234"/>
        <w:jc w:val="both"/>
        <w:rPr>
          <w:sz w:val="28"/>
          <w:szCs w:val="28"/>
        </w:rPr>
      </w:pPr>
    </w:p>
    <w:p w:rsidR="00B678AC" w:rsidRDefault="00B678AC" w:rsidP="00B678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проблемы и обоснование необходимости ее решения программными методами</w:t>
      </w:r>
    </w:p>
    <w:p w:rsidR="00B678AC" w:rsidRDefault="00B678AC" w:rsidP="00B678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678AC" w:rsidRDefault="00B678AC" w:rsidP="00B67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общества проведение комплекса мер, направленных на государственную поддержку и социальную защиту инвалидов, является одним из приоритетных направлений социальной политики государства. В России происходят коренные изменения в подходах к определению и решению проблем инвалидности в соответствии с международными нормами.</w:t>
      </w:r>
    </w:p>
    <w:p w:rsidR="00B678AC" w:rsidRDefault="00B678AC" w:rsidP="00B67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Конвенции Организации Объединённых Наций о правах инвалидов (далее – Конвенция), государства-участники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 Эти меры, которые включают выявление и устранение препятствий и барьеров, мешающих доступности, должны распространяться, в частности: на здания, дороги, транспорт и другие объекты, включая школы, жилые дома, медицинские учреждения и рабочие места; на информационные,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коммуникационные и другие службы, включая электронные и экстренные службы.</w:t>
      </w:r>
    </w:p>
    <w:p w:rsidR="00B678AC" w:rsidRDefault="00B678AC" w:rsidP="00B67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требований Конвенции, а также положений Международной классификации функционирования, ограничений жизнедеятельности и здоровья доступная среда может определяться как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с учётом их особых потребностей. Доступность среды определяется уровнем её возможного использования соответствующей группой населения.</w:t>
      </w:r>
    </w:p>
    <w:p w:rsidR="00B678AC" w:rsidRDefault="00B678AC" w:rsidP="00B67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в том числе федеральными законами от 24.11.95 </w:t>
      </w:r>
      <w:r w:rsidRPr="00F2629D">
        <w:rPr>
          <w:rFonts w:ascii="Times New Roman" w:hAnsi="Times New Roman" w:cs="Times New Roman"/>
          <w:sz w:val="28"/>
          <w:szCs w:val="28"/>
        </w:rPr>
        <w:t>№ 181-ФЗ «</w:t>
      </w:r>
      <w:hyperlink r:id="rId8" w:history="1">
        <w:r w:rsidRPr="00F2629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социальной защите</w:t>
        </w:r>
      </w:hyperlink>
      <w:r w:rsidRPr="00F2629D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Федерации», от 02.08.95 № 122-ФЗ «</w:t>
      </w:r>
      <w:hyperlink r:id="rId9" w:history="1">
        <w:r w:rsidRPr="00F2629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 социальном обслуживании</w:t>
        </w:r>
      </w:hyperlink>
      <w:r w:rsidRPr="00F2629D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инвалидов», от 07.07.2003 № 126-ФЗ </w:t>
      </w:r>
      <w:hyperlink r:id="rId10" w:history="1">
        <w:r w:rsidRPr="00F2629D">
          <w:rPr>
            <w:rStyle w:val="a8"/>
            <w:color w:val="auto"/>
            <w:sz w:val="28"/>
            <w:szCs w:val="28"/>
            <w:u w:val="none"/>
          </w:rPr>
          <w:t>«</w:t>
        </w:r>
        <w:r w:rsidRPr="00F2629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 связи</w:t>
        </w:r>
      </w:hyperlink>
      <w:r w:rsidRPr="00F2629D">
        <w:rPr>
          <w:sz w:val="28"/>
          <w:szCs w:val="28"/>
        </w:rPr>
        <w:t>»</w:t>
      </w:r>
      <w:r w:rsidRPr="00F2629D">
        <w:rPr>
          <w:rFonts w:ascii="Times New Roman" w:hAnsi="Times New Roman" w:cs="Times New Roman"/>
          <w:sz w:val="28"/>
          <w:szCs w:val="28"/>
        </w:rPr>
        <w:t xml:space="preserve">, от 04.12.2007 № 329-ФЗ </w:t>
      </w:r>
      <w:hyperlink r:id="rId11" w:history="1">
        <w:r w:rsidRPr="00F2629D">
          <w:rPr>
            <w:rStyle w:val="a8"/>
            <w:color w:val="auto"/>
            <w:sz w:val="28"/>
            <w:szCs w:val="28"/>
            <w:u w:val="none"/>
          </w:rPr>
          <w:t>«</w:t>
        </w:r>
        <w:r w:rsidRPr="00F2629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физической культуре и спорте в Российской Федерации</w:t>
        </w:r>
      </w:hyperlink>
      <w:r w:rsidRPr="00F2629D">
        <w:rPr>
          <w:sz w:val="28"/>
          <w:szCs w:val="28"/>
        </w:rPr>
        <w:t>»</w:t>
      </w:r>
      <w:r w:rsidRPr="00F2629D">
        <w:rPr>
          <w:rFonts w:ascii="Times New Roman" w:hAnsi="Times New Roman" w:cs="Times New Roman"/>
          <w:sz w:val="28"/>
          <w:szCs w:val="28"/>
        </w:rPr>
        <w:t xml:space="preserve">, Градостроительным </w:t>
      </w:r>
      <w:hyperlink r:id="rId12" w:history="1">
        <w:r w:rsidRPr="00F2629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2629D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3" w:history="1">
        <w:r w:rsidRPr="00F2629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2629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определены требования к органам</w:t>
      </w:r>
      <w:proofErr w:type="gramEnd"/>
      <w:r w:rsidRPr="00F2629D">
        <w:rPr>
          <w:rFonts w:ascii="Times New Roman" w:hAnsi="Times New Roman" w:cs="Times New Roman"/>
          <w:sz w:val="28"/>
          <w:szCs w:val="28"/>
        </w:rPr>
        <w:t xml:space="preserve"> власти и организациям независимо от организационно-правовой формы по созданию условий инвалидам для беспрепятственного </w:t>
      </w:r>
      <w:r>
        <w:rPr>
          <w:rFonts w:ascii="Times New Roman" w:hAnsi="Times New Roman" w:cs="Times New Roman"/>
          <w:sz w:val="28"/>
          <w:szCs w:val="28"/>
        </w:rPr>
        <w:t>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B678AC" w:rsidRDefault="00B678AC" w:rsidP="00B678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создаёт предпосылки для реализации их потенциала и, следовательно, способствует социальному и экономическому развитию государства.</w:t>
      </w:r>
    </w:p>
    <w:p w:rsidR="00B678AC" w:rsidRDefault="00B678AC" w:rsidP="00B67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политика администрации Переясловского сельского поселения Брюховецкого района направлена на реализацию государственной </w:t>
      </w:r>
      <w:proofErr w:type="gramStart"/>
      <w:r>
        <w:rPr>
          <w:sz w:val="28"/>
          <w:szCs w:val="28"/>
        </w:rPr>
        <w:t>политики</w:t>
      </w:r>
      <w:proofErr w:type="gramEnd"/>
      <w:r>
        <w:rPr>
          <w:sz w:val="28"/>
          <w:szCs w:val="28"/>
        </w:rPr>
        <w:t xml:space="preserve"> в отношении инвалидов исходя из Федерального закона от 24.11.95 № 181-ФЗ «О социальной защите инвалидов в Российской Федерации» и Закона Краснодарского края от 27.04.2007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крае».</w:t>
      </w:r>
    </w:p>
    <w:p w:rsidR="00B678AC" w:rsidRDefault="00B678AC" w:rsidP="00B67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 людей с ограниченными возможностями вызвано необходимостью оказания им всесторонней помощи, в том числе создания доступности к приоритетным объектам и услугам в важнейших сферах жизнедеятельности.</w:t>
      </w:r>
    </w:p>
    <w:p w:rsidR="00B678AC" w:rsidRDefault="00B678AC" w:rsidP="00B67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Переясловском сельском поселении проживает 684 инвалида.</w:t>
      </w:r>
    </w:p>
    <w:p w:rsidR="00B678AC" w:rsidRDefault="00B678AC" w:rsidP="00B67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число людей, нуждающихся в улучшении условий жизнедеятельности больше, чем зарегистрированное количество инвалидов. </w:t>
      </w:r>
    </w:p>
    <w:p w:rsidR="00B678AC" w:rsidRDefault="00B678AC" w:rsidP="00B67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Понятие «маломобильные граждане» определено Законом Краснодарского края от 27.04.2007 № 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которому к данной категории граждан относятся 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лица старше 60 лет, лица с временными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стойкими нарушениями здоровья, беременные женщины, лица с детьми в возрасте до 3 лет, в том числе с детскими колясками, а также иные лица, испытывающие затруднения при движении и (или) потреблении услуг в силу устойчивого или временного физического недостатка, вынужденные использовать для своего передвижения необходимые средства, приспособления).</w:t>
      </w:r>
    </w:p>
    <w:p w:rsidR="00B678AC" w:rsidRDefault="00B678AC" w:rsidP="00B67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краевого законодательства предусмотрено органами социальной защиты населения согласование заданий на проектирование объектов сельской инфраструктуры при строительстве, реконструкции и капитальном ремонте.</w:t>
      </w:r>
    </w:p>
    <w:p w:rsidR="00B678AC" w:rsidRDefault="00B678AC" w:rsidP="00B678A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Органами социальной защиты населения во взаимодействии с общественными организациями инвалидов осуществляется паспортизация и мониторинг уровня </w:t>
      </w:r>
      <w:proofErr w:type="spellStart"/>
      <w:r>
        <w:rPr>
          <w:sz w:val="28"/>
          <w:szCs w:val="28"/>
          <w:lang w:eastAsia="en-US"/>
        </w:rPr>
        <w:t>безбарьерной</w:t>
      </w:r>
      <w:proofErr w:type="spellEnd"/>
      <w:r>
        <w:rPr>
          <w:sz w:val="28"/>
          <w:szCs w:val="28"/>
          <w:lang w:eastAsia="en-US"/>
        </w:rPr>
        <w:t xml:space="preserve"> среды.</w:t>
      </w:r>
    </w:p>
    <w:p w:rsidR="00B678AC" w:rsidRDefault="00B678AC" w:rsidP="00B678A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en-US"/>
        </w:rPr>
        <w:t xml:space="preserve">При проведении мониторинга состояние доступности объектов оценивается для всех категорий инвалидов: для инвалидов с поражением опорно-двигательного аппарата, в том числе инвалидов-колясочников, инвалидов по зрению, инвалидов по слуху. </w:t>
      </w:r>
    </w:p>
    <w:p w:rsidR="00B678AC" w:rsidRDefault="00B678AC" w:rsidP="00B67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Проводимая работа позволяет маломобильным гражданам все больше посещать учреждения здравоохранения, образования, культуры, заниматься спортом и т.д.</w:t>
      </w:r>
    </w:p>
    <w:p w:rsidR="00B678AC" w:rsidRDefault="00B678AC" w:rsidP="00B67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всё большее внимание в Переясловском сельском поселении уделяется вопросу доступности для инвалидов объектов сельской инфраструктуры.</w:t>
      </w:r>
    </w:p>
    <w:p w:rsidR="00B678AC" w:rsidRDefault="00B678AC" w:rsidP="00B67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Существующий уровень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не позволяет в полной мере решать вопросы интеграции в общество людей с ограниченными возможностями. Формирование доступной среды для инвалидов, несмотря на существующую правовую основу и проводимую работу, находится на недостаточном уровне.</w:t>
      </w:r>
    </w:p>
    <w:p w:rsidR="00B678AC" w:rsidRDefault="00B678AC" w:rsidP="00B67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реализацию мероприятия, направленного на устранение существующих препятствий и барьеров и обеспечение беспрепятственного доступа к приоритетным объектам и услугам в важных сферах жизнедеятельности инвалидов и других маломобильных групп населения, в том числе в сфере культуры.</w:t>
      </w:r>
    </w:p>
    <w:p w:rsidR="00B678AC" w:rsidRDefault="00B678AC" w:rsidP="00B678AC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мероприятия предусматривает обеспечение доступности зданий путём обустройства прилегающих территорий, входной группы, путей движения внутри здания, зон оказания услуг, санитарно-гигиенических узлов в соответствии с результатами паспортизации объектов, проводимой в установленном порядке с участием представителей общественных организаций </w:t>
      </w:r>
      <w:r>
        <w:rPr>
          <w:sz w:val="28"/>
          <w:szCs w:val="28"/>
        </w:rPr>
        <w:lastRenderedPageBreak/>
        <w:t xml:space="preserve">инвалидов в рамках мониторинга доступности. </w:t>
      </w:r>
    </w:p>
    <w:p w:rsidR="00B678AC" w:rsidRDefault="00B678AC" w:rsidP="00B678AC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комплекса мероприятий будут соблюдены нормативные требования строительных норм и правил (сводов правил), регламентирующие нормы доступности зданий и сооружений для инвалидов с поражением опорно-двигательного аппарата, в том числе инвалидов-колясочников.</w:t>
      </w:r>
    </w:p>
    <w:p w:rsidR="00B678AC" w:rsidRDefault="00B678AC" w:rsidP="00B678AC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доступности включают в себя работы по установке пандусов, замену дверных полотен, снятию порогов, бордюров, установку поручней, подъёмных наклонных и вертикальных платформ, выполнение тактильной и контрастной предупреждающей разметки, соблюдение требований контрастности путей движения и доступности информации, с соблюдением требований безопасности. Поэтому создание адаптированной инфраструктуры Переясловского сельского поселения для маломобильных групп населения требует целевых материальных затрат, в том числе системной разъяснительной работы. </w:t>
      </w:r>
    </w:p>
    <w:p w:rsidR="00B678AC" w:rsidRDefault="00B678AC" w:rsidP="00B678AC">
      <w:pPr>
        <w:jc w:val="both"/>
        <w:rPr>
          <w:b/>
          <w:sz w:val="28"/>
          <w:szCs w:val="28"/>
        </w:rPr>
      </w:pPr>
    </w:p>
    <w:p w:rsidR="00B678AC" w:rsidRDefault="00B678AC" w:rsidP="00B67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и описание программных мероприятий</w:t>
      </w:r>
    </w:p>
    <w:p w:rsidR="00B678AC" w:rsidRDefault="00B678AC" w:rsidP="00B678AC">
      <w:pPr>
        <w:jc w:val="both"/>
        <w:rPr>
          <w:b/>
          <w:sz w:val="28"/>
          <w:szCs w:val="28"/>
        </w:rPr>
      </w:pPr>
    </w:p>
    <w:p w:rsidR="00B678AC" w:rsidRDefault="00B678AC" w:rsidP="00B678AC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1. Перечень и описание программных мероприятий</w:t>
      </w:r>
    </w:p>
    <w:p w:rsidR="00B678AC" w:rsidRDefault="00B678AC" w:rsidP="00B678AC">
      <w:pPr>
        <w:jc w:val="both"/>
        <w:rPr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92"/>
        <w:gridCol w:w="1876"/>
        <w:gridCol w:w="1893"/>
        <w:gridCol w:w="1396"/>
        <w:gridCol w:w="1926"/>
        <w:gridCol w:w="2171"/>
      </w:tblGrid>
      <w:tr w:rsidR="00B678AC" w:rsidTr="00B678A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Наименования мероприятия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мероприятий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реализации (год)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 (тыс. руб.)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 реализации программы</w:t>
            </w:r>
          </w:p>
        </w:tc>
      </w:tr>
      <w:tr w:rsidR="00B678AC" w:rsidTr="00B678AC">
        <w:trPr>
          <w:trHeight w:val="15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Обеспечение доступности для маломобильных групп населения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знаков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Беспрепятственная доступность для </w:t>
            </w:r>
            <w:r>
              <w:rPr>
                <w:bCs/>
                <w:lang w:eastAsia="en-US"/>
              </w:rPr>
              <w:t>маломобильных групп населения</w:t>
            </w:r>
          </w:p>
        </w:tc>
      </w:tr>
    </w:tbl>
    <w:p w:rsidR="00B678AC" w:rsidRDefault="00B678AC" w:rsidP="00B678AC">
      <w:pPr>
        <w:jc w:val="both"/>
        <w:rPr>
          <w:sz w:val="28"/>
          <w:szCs w:val="28"/>
        </w:rPr>
      </w:pPr>
    </w:p>
    <w:p w:rsidR="00B678AC" w:rsidRDefault="00B678AC" w:rsidP="00B67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Управление программой и механизм ее реализации</w:t>
      </w:r>
    </w:p>
    <w:p w:rsidR="00B678AC" w:rsidRDefault="00B678AC" w:rsidP="00B678AC">
      <w:pPr>
        <w:jc w:val="both"/>
        <w:rPr>
          <w:sz w:val="28"/>
          <w:szCs w:val="28"/>
        </w:rPr>
      </w:pP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Социально-экономический эффект от реализации мероприятий Программы выразится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повышении</w:t>
      </w:r>
      <w:proofErr w:type="gramEnd"/>
      <w:r>
        <w:rPr>
          <w:sz w:val="28"/>
          <w:szCs w:val="28"/>
        </w:rPr>
        <w:t xml:space="preserve"> уровня и качества жизни, уровня конкурентоспособности инвалидов на рынке труда, эффективности их реабилитации за счёт повышения доступности объектов социальной инфраструктуры, образования,  культуры и спорта, а также транспорта, информации и связи;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повышении</w:t>
      </w:r>
      <w:proofErr w:type="gramEnd"/>
      <w:r>
        <w:rPr>
          <w:sz w:val="28"/>
          <w:szCs w:val="28"/>
        </w:rPr>
        <w:t xml:space="preserve"> эффективности и результативности расходов бюджетов всех уровней на решение проблем создания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жизнедеятельности инвалидов;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повышении</w:t>
      </w:r>
      <w:proofErr w:type="gramEnd"/>
      <w:r>
        <w:rPr>
          <w:sz w:val="28"/>
          <w:szCs w:val="28"/>
        </w:rPr>
        <w:t xml:space="preserve"> социальной активности, преодолении самоизоляции инвалидов.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предусмотренных Программой, позволит: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количество зданий и сооружений социальной и транспортной инфраструктур, оборудованных с учётом потребностей инвалидов и иных маломобильных групп населения;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увеличить количество общественного транспорта с учётом потребностей инвалидов и иных маломобильных групп населения;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число инвалидов, получающих доступ к информации на базе учебных заведений, учреждений культуры (кинотеатры, театры,  библиотеки);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число рабочих мест для инвалидов, дооборудованных с учётом требований доступной среды;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число инвалидов, получающих образование в обычных образовательных учреждениях.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реализации Программы является: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и качества жизни инвалидов;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средней продолжительности жизни инвалидов;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уровней занятости и образования инвалидов;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уровня участия инвалидов в культурных и спортивных мероприятиях и программах.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Индикаторы целей программы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Таблица 2. Индикаторы целей программы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2088"/>
        <w:gridCol w:w="1878"/>
        <w:gridCol w:w="2838"/>
      </w:tblGrid>
      <w:tr w:rsidR="00B678AC" w:rsidTr="00B678AC">
        <w:trPr>
          <w:trHeight w:val="69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 целей программы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в 2018 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год реализации программы</w:t>
            </w:r>
          </w:p>
        </w:tc>
      </w:tr>
      <w:tr w:rsidR="00B678AC" w:rsidTr="00B678AC">
        <w:trPr>
          <w:trHeight w:val="52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увеличить количество зданий и сооружений </w:t>
            </w:r>
            <w:proofErr w:type="gramStart"/>
            <w:r>
              <w:rPr>
                <w:lang w:eastAsia="en-US"/>
              </w:rPr>
              <w:t>социальной</w:t>
            </w:r>
            <w:proofErr w:type="gramEnd"/>
            <w:r>
              <w:rPr>
                <w:lang w:eastAsia="en-US"/>
              </w:rPr>
              <w:t xml:space="preserve"> инфраструктур, оборудованных с учётом потребностей инвалидов и иных маломобильных групп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Оценка рисков реализации ведомственной целевой программы и механизмы их минимизации</w:t>
      </w:r>
    </w:p>
    <w:p w:rsidR="00B678AC" w:rsidRDefault="00B678AC" w:rsidP="00B678A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8AC" w:rsidRDefault="00B678AC" w:rsidP="00B678A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3. Оценка рисков реализации программы и механизмы их минимизации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941"/>
      </w:tblGrid>
      <w:tr w:rsidR="00B678AC" w:rsidTr="00B678AC">
        <w:trPr>
          <w:trHeight w:val="20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Механизм минимизации негативного влияния внешних факторов</w:t>
            </w:r>
          </w:p>
        </w:tc>
      </w:tr>
      <w:tr w:rsidR="00B678AC" w:rsidTr="00B678AC">
        <w:trPr>
          <w:trHeight w:val="20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обстоятельств непреодолимой силы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B678AC" w:rsidTr="00B678AC">
        <w:trPr>
          <w:trHeight w:val="20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федерального законодательства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C" w:rsidRDefault="00B678A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Оперативное реагирование</w:t>
            </w:r>
          </w:p>
        </w:tc>
      </w:tr>
    </w:tbl>
    <w:p w:rsidR="00B678AC" w:rsidRDefault="00B678AC" w:rsidP="00B678AC">
      <w:pPr>
        <w:jc w:val="both"/>
        <w:rPr>
          <w:rFonts w:eastAsiaTheme="minorHAnsi"/>
          <w:sz w:val="28"/>
          <w:szCs w:val="28"/>
          <w:lang w:eastAsia="en-US"/>
        </w:rPr>
      </w:pPr>
    </w:p>
    <w:p w:rsidR="00B678AC" w:rsidRDefault="00B678AC" w:rsidP="00B678A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главы Переясловского</w:t>
      </w:r>
    </w:p>
    <w:p w:rsidR="00B678AC" w:rsidRDefault="00B678AC" w:rsidP="00B678A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B678AC" w:rsidRDefault="00B678AC" w:rsidP="00B678AC">
      <w:pPr>
        <w:tabs>
          <w:tab w:val="right" w:pos="9638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Брюховецкого района</w:t>
      </w:r>
      <w:r>
        <w:rPr>
          <w:rFonts w:eastAsiaTheme="minorHAnsi"/>
          <w:sz w:val="28"/>
          <w:szCs w:val="28"/>
          <w:lang w:eastAsia="en-US"/>
        </w:rPr>
        <w:tab/>
        <w:t>О.А. Компаниец</w:t>
      </w:r>
      <w:bookmarkStart w:id="0" w:name="_GoBack"/>
      <w:bookmarkEnd w:id="0"/>
    </w:p>
    <w:sectPr w:rsidR="00B678AC" w:rsidSect="00B056C7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39" w:rsidRDefault="00C14C39">
      <w:r>
        <w:separator/>
      </w:r>
    </w:p>
  </w:endnote>
  <w:endnote w:type="continuationSeparator" w:id="0">
    <w:p w:rsidR="00C14C39" w:rsidRDefault="00C1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39" w:rsidRDefault="00C14C39">
      <w:r>
        <w:separator/>
      </w:r>
    </w:p>
  </w:footnote>
  <w:footnote w:type="continuationSeparator" w:id="0">
    <w:p w:rsidR="00C14C39" w:rsidRDefault="00C1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4C" w:rsidRDefault="00222E4F" w:rsidP="007518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384C" w:rsidRDefault="00C14C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4C" w:rsidRPr="00377F13" w:rsidRDefault="00222E4F" w:rsidP="007518A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377F13">
      <w:rPr>
        <w:rStyle w:val="a5"/>
        <w:sz w:val="28"/>
        <w:szCs w:val="28"/>
      </w:rPr>
      <w:fldChar w:fldCharType="begin"/>
    </w:r>
    <w:r w:rsidRPr="00377F13">
      <w:rPr>
        <w:rStyle w:val="a5"/>
        <w:sz w:val="28"/>
        <w:szCs w:val="28"/>
      </w:rPr>
      <w:instrText xml:space="preserve">PAGE  </w:instrText>
    </w:r>
    <w:r w:rsidRPr="00377F13">
      <w:rPr>
        <w:rStyle w:val="a5"/>
        <w:sz w:val="28"/>
        <w:szCs w:val="28"/>
      </w:rPr>
      <w:fldChar w:fldCharType="separate"/>
    </w:r>
    <w:r w:rsidR="00F2629D">
      <w:rPr>
        <w:rStyle w:val="a5"/>
        <w:noProof/>
        <w:sz w:val="28"/>
        <w:szCs w:val="28"/>
      </w:rPr>
      <w:t>7</w:t>
    </w:r>
    <w:r w:rsidRPr="00377F13">
      <w:rPr>
        <w:rStyle w:val="a5"/>
        <w:sz w:val="28"/>
        <w:szCs w:val="28"/>
      </w:rPr>
      <w:fldChar w:fldCharType="end"/>
    </w:r>
  </w:p>
  <w:p w:rsidR="0047384C" w:rsidRDefault="00C14C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4F"/>
    <w:rsid w:val="00095F42"/>
    <w:rsid w:val="000D27AF"/>
    <w:rsid w:val="001579C7"/>
    <w:rsid w:val="001F3407"/>
    <w:rsid w:val="00222E4F"/>
    <w:rsid w:val="00286F90"/>
    <w:rsid w:val="00311046"/>
    <w:rsid w:val="00311926"/>
    <w:rsid w:val="00386B67"/>
    <w:rsid w:val="00464EBD"/>
    <w:rsid w:val="004D7A13"/>
    <w:rsid w:val="00516BD9"/>
    <w:rsid w:val="005B65A3"/>
    <w:rsid w:val="00671B38"/>
    <w:rsid w:val="006D359A"/>
    <w:rsid w:val="00795611"/>
    <w:rsid w:val="007B698B"/>
    <w:rsid w:val="008F33BC"/>
    <w:rsid w:val="00A119D9"/>
    <w:rsid w:val="00A94A1A"/>
    <w:rsid w:val="00AB18F4"/>
    <w:rsid w:val="00B678AC"/>
    <w:rsid w:val="00B80EF1"/>
    <w:rsid w:val="00C14C39"/>
    <w:rsid w:val="00DA3445"/>
    <w:rsid w:val="00E57F0F"/>
    <w:rsid w:val="00F2629D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E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2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2E4F"/>
  </w:style>
  <w:style w:type="paragraph" w:customStyle="1" w:styleId="ConsPlusNormal">
    <w:name w:val="ConsPlusNormal"/>
    <w:rsid w:val="00222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16B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BD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B678AC"/>
    <w:rPr>
      <w:color w:val="0000FF" w:themeColor="hyperlink"/>
      <w:u w:val="single"/>
    </w:rPr>
  </w:style>
  <w:style w:type="paragraph" w:customStyle="1" w:styleId="ConsNonformat">
    <w:name w:val="ConsNonformat"/>
    <w:rsid w:val="00B678AC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67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6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E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2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2E4F"/>
  </w:style>
  <w:style w:type="paragraph" w:customStyle="1" w:styleId="ConsPlusNormal">
    <w:name w:val="ConsPlusNormal"/>
    <w:rsid w:val="00222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16B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BD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B678AC"/>
    <w:rPr>
      <w:color w:val="0000FF" w:themeColor="hyperlink"/>
      <w:u w:val="single"/>
    </w:rPr>
  </w:style>
  <w:style w:type="paragraph" w:customStyle="1" w:styleId="ConsNonformat">
    <w:name w:val="ConsNonformat"/>
    <w:rsid w:val="00B678AC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67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6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775;fld=134" TargetMode="External"/><Relationship Id="rId13" Type="http://schemas.openxmlformats.org/officeDocument/2006/relationships/hyperlink" Target="consultantplus://offline/main?base=LAW;n=113708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349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347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11094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49314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6B5E-CEE1-470E-BF38-2CF0DB93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Ольга Анатольевна</cp:lastModifiedBy>
  <cp:revision>25</cp:revision>
  <cp:lastPrinted>2018-10-24T08:45:00Z</cp:lastPrinted>
  <dcterms:created xsi:type="dcterms:W3CDTF">2016-06-10T06:46:00Z</dcterms:created>
  <dcterms:modified xsi:type="dcterms:W3CDTF">2018-11-06T07:48:00Z</dcterms:modified>
</cp:coreProperties>
</file>