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808B4" w:rsidRDefault="002808B4" w:rsidP="002808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Перечень нормативных правовых актов,</w:t>
      </w:r>
    </w:p>
    <w:p w:rsidR="002808B4" w:rsidRDefault="002808B4" w:rsidP="002808B4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содержащих обязательные требования, оценка соблюдения которых является предметом муниципального контроля в области благоустройства на территории Переясловского сельского поселения Брюховецкого района</w:t>
      </w:r>
    </w:p>
    <w:p w:rsidR="003C3731" w:rsidRPr="003C3731" w:rsidRDefault="002808B4" w:rsidP="003C3731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 </w:t>
      </w:r>
      <w:r w:rsidR="003C3731" w:rsidRPr="003C3731">
        <w:rPr>
          <w:rFonts w:ascii="Arial" w:hAnsi="Arial" w:cs="Arial"/>
          <w:color w:val="242424"/>
          <w:sz w:val="20"/>
          <w:szCs w:val="20"/>
        </w:rPr>
        <w:t>Раздел I. Федеральные законы</w:t>
      </w:r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7340"/>
        <w:gridCol w:w="1405"/>
        <w:gridCol w:w="1036"/>
      </w:tblGrid>
      <w:tr w:rsidR="003C3731" w:rsidRPr="003C3731" w:rsidTr="003C3731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C3731" w:rsidRPr="003C3731" w:rsidTr="003C3731">
        <w:trPr>
          <w:trHeight w:val="15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156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156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156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156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3C3731" w:rsidRPr="003C3731" w:rsidTr="003C3731">
        <w:trPr>
          <w:trHeight w:val="2298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tbl>
            <w:tblPr>
              <w:tblpPr w:leftFromText="45" w:rightFromText="45" w:bottomFromText="300" w:vertAnchor="text"/>
              <w:tblW w:w="98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85"/>
            </w:tblGrid>
            <w:tr w:rsidR="003C3731" w:rsidRPr="003C3731">
              <w:trPr>
                <w:trHeight w:val="2696"/>
              </w:trPr>
              <w:tc>
                <w:tcPr>
                  <w:tcW w:w="9889" w:type="dxa"/>
                  <w:tcBorders>
                    <w:top w:val="outset" w:sz="2" w:space="0" w:color="auto"/>
                    <w:left w:val="outset" w:sz="2" w:space="0" w:color="auto"/>
                    <w:bottom w:val="single" w:sz="6" w:space="0" w:color="D1D1D1"/>
                    <w:right w:val="outset" w:sz="2" w:space="0" w:color="auto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3C3731" w:rsidRPr="003C3731" w:rsidRDefault="003C3731" w:rsidP="003C3731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C3731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 xml:space="preserve">Федеральный закон </w:t>
                  </w:r>
                  <w:proofErr w:type="gramStart"/>
                  <w:r w:rsidRPr="003C3731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</w:p>
                <w:p w:rsidR="003C3731" w:rsidRPr="003C3731" w:rsidRDefault="003C3731" w:rsidP="003C3731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C3731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26 декабря 2008 года № 294-ФЗ</w:t>
                  </w:r>
                </w:p>
                <w:p w:rsidR="003C3731" w:rsidRPr="003C3731" w:rsidRDefault="003C3731" w:rsidP="003C3731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C3731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«О защите прав юридических</w:t>
                  </w:r>
                </w:p>
                <w:p w:rsidR="003C3731" w:rsidRPr="003C3731" w:rsidRDefault="003C3731" w:rsidP="003C3731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C3731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лиц и индивидуальных</w:t>
                  </w:r>
                </w:p>
                <w:p w:rsidR="003C3731" w:rsidRPr="003C3731" w:rsidRDefault="003C3731" w:rsidP="003C3731">
                  <w:pPr>
                    <w:spacing w:before="100" w:beforeAutospacing="1" w:after="150" w:line="240" w:lineRule="auto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3C3731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предпринимателей при осуществлении государственного контроля (надзора) и муниципального контроля»</w:t>
                  </w:r>
                </w:p>
              </w:tc>
            </w:tr>
          </w:tbl>
          <w:p w:rsidR="003C3731" w:rsidRPr="003C3731" w:rsidRDefault="003C3731" w:rsidP="003C3731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предприниматели, осуществляющие организацию розничных рынков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3C3731" w:rsidRPr="003C3731" w:rsidTr="003C3731">
        <w:trPr>
          <w:trHeight w:val="422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3C3731" w:rsidRPr="003C3731" w:rsidTr="003C3731">
        <w:trPr>
          <w:trHeight w:val="269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2.</w:t>
            </w:r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предприниматели, осуществляющие организацию розничных рынков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3C3731" w:rsidRPr="003C3731" w:rsidTr="003C3731">
        <w:trPr>
          <w:trHeight w:val="901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Федеральным законом от 10 января 2002 года № 7-ФЗ «Об охране окружающей среды»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предприниматели, осуществляющие организацию розничных рынков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3C3731" w:rsidRPr="003C3731" w:rsidTr="003C3731">
        <w:trPr>
          <w:trHeight w:val="901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Федеральным законом от 24 июня 1998 года № 89-ФЗ «Об отходах производства и потребления»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</w:tbl>
    <w:p w:rsidR="003C3731" w:rsidRPr="003C3731" w:rsidRDefault="003C3731" w:rsidP="003C373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Раздел II. Указы Президента </w:t>
      </w:r>
      <w:proofErr w:type="gramStart"/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Российской</w:t>
      </w:r>
      <w:proofErr w:type="gramEnd"/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Федерации, постановления и распоряжения Правительства</w:t>
      </w: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br/>
        <w:t>Российской Федерации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3705"/>
        <w:gridCol w:w="3049"/>
        <w:gridCol w:w="2758"/>
      </w:tblGrid>
      <w:tr w:rsidR="003C3731" w:rsidRPr="003C3731" w:rsidTr="003C3731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C3731" w:rsidRPr="003C3731" w:rsidTr="003C3731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3C3731" w:rsidRPr="003C3731" w:rsidTr="003C3731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3C3731" w:rsidRDefault="003C3731" w:rsidP="003C373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C3731" w:rsidRDefault="003C3731" w:rsidP="003C373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</w:pPr>
    </w:p>
    <w:p w:rsidR="003C3731" w:rsidRDefault="003C3731" w:rsidP="003C373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</w:pPr>
    </w:p>
    <w:p w:rsidR="003C3731" w:rsidRDefault="003C3731" w:rsidP="003C373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</w:pPr>
    </w:p>
    <w:p w:rsidR="003C3731" w:rsidRDefault="003C3731" w:rsidP="003C373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</w:pPr>
    </w:p>
    <w:p w:rsidR="003C3731" w:rsidRPr="003C3731" w:rsidRDefault="003C3731" w:rsidP="003C373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</w:pPr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Раздел I</w:t>
      </w:r>
      <w:r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  <w:t>II</w:t>
      </w: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 Нормативные правовые акты федеральных органов</w:t>
      </w:r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исполнительной власти и нормативные документы </w:t>
      </w:r>
      <w:proofErr w:type="gramStart"/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федеральных</w:t>
      </w:r>
      <w:proofErr w:type="gramEnd"/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органов исполнительной власти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3590"/>
        <w:gridCol w:w="2614"/>
        <w:gridCol w:w="3309"/>
      </w:tblGrid>
      <w:tr w:rsidR="003C3731" w:rsidRPr="003C3731" w:rsidTr="003C3731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C3731" w:rsidRPr="003C3731" w:rsidTr="003C3731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3C3731" w:rsidRPr="003C3731" w:rsidTr="003C3731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3C3731" w:rsidRPr="003C3731" w:rsidRDefault="003C3731" w:rsidP="003C373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Раздел </w:t>
      </w:r>
      <w:r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  <w:t>I</w:t>
      </w: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V. Нормативные правовые акты органов</w:t>
      </w:r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государственной власти СССР и РСФСР, нормативные правовые</w:t>
      </w:r>
      <w:proofErr w:type="gramEnd"/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акты органов исполнительной власти СССР и РСФСР</w:t>
      </w:r>
    </w:p>
    <w:tbl>
      <w:tblPr>
        <w:tblpPr w:leftFromText="45" w:rightFromText="45" w:bottomFromText="300" w:vertAnchor="text"/>
        <w:tblW w:w="9885" w:type="dxa"/>
        <w:tblCellMar>
          <w:left w:w="0" w:type="dxa"/>
          <w:right w:w="0" w:type="dxa"/>
        </w:tblCellMar>
        <w:tblLook w:val="04A0"/>
      </w:tblPr>
      <w:tblGrid>
        <w:gridCol w:w="602"/>
        <w:gridCol w:w="3503"/>
        <w:gridCol w:w="2551"/>
        <w:gridCol w:w="3229"/>
      </w:tblGrid>
      <w:tr w:rsidR="003C3731" w:rsidRPr="003C3731" w:rsidTr="003C3731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C3731" w:rsidRPr="003C3731" w:rsidTr="003C3731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3C3731" w:rsidRPr="003C3731" w:rsidTr="003C3731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3C3731" w:rsidRPr="003C3731" w:rsidRDefault="003C3731" w:rsidP="003C373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Раздел V. Законы и иные нормативные правовые акты субъектов Российской Федерации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3590"/>
        <w:gridCol w:w="2614"/>
        <w:gridCol w:w="3309"/>
      </w:tblGrid>
      <w:tr w:rsidR="003C3731" w:rsidRPr="003C3731" w:rsidTr="003C3731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C3731" w:rsidRPr="003C3731" w:rsidTr="003C3731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3C3731" w:rsidRPr="003C3731" w:rsidTr="003C3731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3C3731" w:rsidRPr="003C3731" w:rsidRDefault="003C3731" w:rsidP="003C3731">
      <w:pPr>
        <w:spacing w:before="100" w:beforeAutospacing="1" w:after="150" w:line="240" w:lineRule="auto"/>
        <w:rPr>
          <w:rFonts w:ascii="Arial" w:eastAsia="Times New Roman" w:hAnsi="Arial" w:cs="Arial"/>
          <w:color w:val="242424"/>
          <w:sz w:val="20"/>
          <w:szCs w:val="20"/>
          <w:lang w:val="en-US" w:eastAsia="ru-RU"/>
        </w:rPr>
      </w:pPr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Раздел VI. Нормативно-правовые акты, правовые акты органов</w:t>
      </w:r>
    </w:p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местного самоуправления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3590"/>
        <w:gridCol w:w="2614"/>
        <w:gridCol w:w="3309"/>
      </w:tblGrid>
      <w:tr w:rsidR="003C3731" w:rsidRPr="003C3731" w:rsidTr="003C3731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/</w:t>
            </w:r>
            <w:proofErr w:type="spell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C3731" w:rsidRPr="003C3731" w:rsidTr="003C3731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3C3731" w:rsidRPr="003C3731" w:rsidTr="003C3731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C3731" w:rsidRPr="003C3731" w:rsidRDefault="003C3731" w:rsidP="003C3731">
            <w:pPr>
              <w:spacing w:before="100" w:beforeAutospacing="1" w:after="150" w:line="70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3C3731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3C3731" w:rsidRPr="003C3731" w:rsidRDefault="003C3731" w:rsidP="003C3731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3C3731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2808B4" w:rsidRDefault="002808B4" w:rsidP="002808B4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</w:p>
    <w:sectPr w:rsidR="002808B4" w:rsidSect="002808B4">
      <w:pgSz w:w="11906" w:h="16838" w:code="9"/>
      <w:pgMar w:top="851" w:right="56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8B4"/>
    <w:rsid w:val="00274DBA"/>
    <w:rsid w:val="002808B4"/>
    <w:rsid w:val="003C3731"/>
    <w:rsid w:val="008532B0"/>
    <w:rsid w:val="00A269FF"/>
    <w:rsid w:val="00D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612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724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5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6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MBU-Z</cp:lastModifiedBy>
  <cp:revision>3</cp:revision>
  <dcterms:created xsi:type="dcterms:W3CDTF">2019-11-01T07:54:00Z</dcterms:created>
  <dcterms:modified xsi:type="dcterms:W3CDTF">2019-11-01T08:43:00Z</dcterms:modified>
</cp:coreProperties>
</file>