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D97" w:rsidRDefault="00636B45">
      <w:pPr>
        <w:spacing w:after="0" w:line="240" w:lineRule="auto"/>
        <w:ind w:firstLine="5103"/>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ПРИЛОЖЕНИЕ</w:t>
      </w:r>
    </w:p>
    <w:p w:rsidR="008E7D97" w:rsidRDefault="008E7D97">
      <w:pPr>
        <w:spacing w:after="0" w:line="240" w:lineRule="auto"/>
        <w:ind w:firstLine="5103"/>
        <w:jc w:val="center"/>
        <w:rPr>
          <w:rFonts w:ascii="Times New Roman" w:eastAsia="Times New Roman" w:hAnsi="Times New Roman" w:cs="Times New Roman"/>
          <w:color w:val="000000"/>
          <w:sz w:val="28"/>
          <w:szCs w:val="28"/>
          <w:shd w:val="clear" w:color="auto" w:fill="FFFFFF"/>
          <w:lang w:eastAsia="ru-RU"/>
        </w:rPr>
      </w:pPr>
    </w:p>
    <w:p w:rsidR="008E7D97" w:rsidRDefault="00636B45">
      <w:pPr>
        <w:spacing w:after="0" w:line="240" w:lineRule="auto"/>
        <w:ind w:firstLine="5103"/>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УТВЕРЖДЕНА</w:t>
      </w:r>
    </w:p>
    <w:p w:rsidR="008E7D97" w:rsidRDefault="00636B45">
      <w:pPr>
        <w:spacing w:after="0" w:line="240" w:lineRule="auto"/>
        <w:ind w:firstLine="5103"/>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постановлением администрации</w:t>
      </w:r>
    </w:p>
    <w:p w:rsidR="008E7D97" w:rsidRDefault="00636B45">
      <w:pPr>
        <w:spacing w:after="0" w:line="240" w:lineRule="auto"/>
        <w:ind w:firstLine="5103"/>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Переясловского сельского поселения</w:t>
      </w:r>
    </w:p>
    <w:p w:rsidR="008E7D97" w:rsidRDefault="00636B45">
      <w:pPr>
        <w:spacing w:after="0" w:line="240" w:lineRule="auto"/>
        <w:ind w:firstLine="5103"/>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Брюховецкого района</w:t>
      </w:r>
    </w:p>
    <w:p w:rsidR="008E7D97" w:rsidRPr="00466731" w:rsidRDefault="00636B45">
      <w:pPr>
        <w:spacing w:after="0" w:line="240" w:lineRule="auto"/>
        <w:ind w:firstLine="5103"/>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от </w:t>
      </w:r>
      <w:r w:rsidR="00BC09EE">
        <w:rPr>
          <w:rFonts w:ascii="Times New Roman" w:eastAsia="Times New Roman" w:hAnsi="Times New Roman" w:cs="Times New Roman"/>
          <w:color w:val="000000"/>
          <w:sz w:val="28"/>
          <w:szCs w:val="28"/>
          <w:shd w:val="clear" w:color="auto" w:fill="FFFFFF"/>
          <w:lang w:eastAsia="ru-RU"/>
        </w:rPr>
        <w:t>23.10.2024</w:t>
      </w:r>
      <w:r>
        <w:rPr>
          <w:rFonts w:ascii="Times New Roman" w:eastAsia="Times New Roman" w:hAnsi="Times New Roman" w:cs="Times New Roman"/>
          <w:color w:val="000000"/>
          <w:sz w:val="28"/>
          <w:szCs w:val="28"/>
          <w:shd w:val="clear" w:color="auto" w:fill="FFFFFF"/>
          <w:lang w:eastAsia="ru-RU"/>
        </w:rPr>
        <w:t xml:space="preserve"> № </w:t>
      </w:r>
      <w:r w:rsidR="00BC09EE">
        <w:rPr>
          <w:rFonts w:ascii="Times New Roman" w:eastAsia="Times New Roman" w:hAnsi="Times New Roman" w:cs="Times New Roman"/>
          <w:color w:val="000000"/>
          <w:sz w:val="28"/>
          <w:szCs w:val="28"/>
          <w:shd w:val="clear" w:color="auto" w:fill="FFFFFF"/>
          <w:lang w:eastAsia="ru-RU"/>
        </w:rPr>
        <w:t>112</w:t>
      </w:r>
      <w:bookmarkStart w:id="0" w:name="_GoBack"/>
      <w:bookmarkEnd w:id="0"/>
    </w:p>
    <w:p w:rsidR="008E7D97" w:rsidRDefault="008E7D97">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8E7D97" w:rsidRDefault="008E7D97">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8E7D97" w:rsidRDefault="00636B45">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МУНИЦИПАЛЬНАЯ ПРОГРАММА</w:t>
      </w:r>
    </w:p>
    <w:p w:rsidR="008E7D97" w:rsidRDefault="00636B4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«Подготовка проектов планировки территорий и проектов межевания земельных участков» на 2025 год</w:t>
      </w:r>
    </w:p>
    <w:p w:rsidR="008E7D97" w:rsidRDefault="008E7D97">
      <w:pPr>
        <w:spacing w:after="0" w:line="240" w:lineRule="auto"/>
        <w:jc w:val="center"/>
        <w:rPr>
          <w:rFonts w:ascii="Times New Roman" w:hAnsi="Times New Roman" w:cs="Times New Roman"/>
          <w:b/>
          <w:sz w:val="28"/>
          <w:szCs w:val="28"/>
        </w:rPr>
      </w:pPr>
    </w:p>
    <w:p w:rsidR="008E7D97" w:rsidRDefault="00636B4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ПАСПОРТ</w:t>
      </w:r>
    </w:p>
    <w:p w:rsidR="008E7D97" w:rsidRDefault="00636B4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муниципальной программы «Подготовка проектов планировки территорий и проектов межевания земельных участков» на 2025 год</w:t>
      </w:r>
    </w:p>
    <w:p w:rsidR="008E7D97" w:rsidRDefault="008E7D97">
      <w:pPr>
        <w:spacing w:after="0" w:line="240" w:lineRule="auto"/>
        <w:jc w:val="center"/>
        <w:rPr>
          <w:rFonts w:ascii="Times New Roman" w:hAnsi="Times New Roman" w:cs="Times New Roman"/>
          <w:sz w:val="28"/>
          <w:szCs w:val="28"/>
        </w:rPr>
      </w:pPr>
    </w:p>
    <w:tbl>
      <w:tblPr>
        <w:tblStyle w:val="aa"/>
        <w:tblW w:w="0" w:type="auto"/>
        <w:tblLook w:val="04A0" w:firstRow="1" w:lastRow="0" w:firstColumn="1" w:lastColumn="0" w:noHBand="0" w:noVBand="1"/>
      </w:tblPr>
      <w:tblGrid>
        <w:gridCol w:w="2760"/>
        <w:gridCol w:w="7094"/>
      </w:tblGrid>
      <w:tr w:rsidR="008E7D97">
        <w:trPr>
          <w:trHeight w:val="780"/>
        </w:trPr>
        <w:tc>
          <w:tcPr>
            <w:tcW w:w="2760" w:type="dxa"/>
          </w:tcPr>
          <w:p w:rsidR="008E7D97" w:rsidRDefault="00636B45">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Наименование Программы</w:t>
            </w:r>
          </w:p>
        </w:tc>
        <w:tc>
          <w:tcPr>
            <w:tcW w:w="7094" w:type="dxa"/>
          </w:tcPr>
          <w:p w:rsidR="008E7D97" w:rsidRDefault="00636B45">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hAnsi="Times New Roman" w:cs="Times New Roman"/>
                <w:sz w:val="28"/>
                <w:szCs w:val="28"/>
              </w:rPr>
              <w:t>муниципальная программа «Подготовка проектов планировки территорий и проектов межевания земельных участков» на 2025 год</w:t>
            </w:r>
          </w:p>
        </w:tc>
      </w:tr>
      <w:tr w:rsidR="008E7D97">
        <w:trPr>
          <w:trHeight w:val="238"/>
        </w:trPr>
        <w:tc>
          <w:tcPr>
            <w:tcW w:w="2760" w:type="dxa"/>
          </w:tcPr>
          <w:p w:rsidR="008E7D97" w:rsidRDefault="00636B45">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Координатор муниципальной программы</w:t>
            </w:r>
          </w:p>
        </w:tc>
        <w:tc>
          <w:tcPr>
            <w:tcW w:w="7094" w:type="dxa"/>
          </w:tcPr>
          <w:p w:rsidR="008E7D97" w:rsidRDefault="00636B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Администрация Переясловского сельского поселения Брюховецкого района</w:t>
            </w:r>
          </w:p>
        </w:tc>
      </w:tr>
      <w:tr w:rsidR="008E7D97">
        <w:trPr>
          <w:trHeight w:val="240"/>
        </w:trPr>
        <w:tc>
          <w:tcPr>
            <w:tcW w:w="2760" w:type="dxa"/>
          </w:tcPr>
          <w:p w:rsidR="008E7D97" w:rsidRDefault="00636B45">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Подпрограммы муниципальной программы</w:t>
            </w:r>
          </w:p>
        </w:tc>
        <w:tc>
          <w:tcPr>
            <w:tcW w:w="7094" w:type="dxa"/>
          </w:tcPr>
          <w:p w:rsidR="008E7D97" w:rsidRDefault="00636B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предусмотрены</w:t>
            </w:r>
          </w:p>
        </w:tc>
      </w:tr>
      <w:tr w:rsidR="008E7D97">
        <w:trPr>
          <w:trHeight w:val="315"/>
        </w:trPr>
        <w:tc>
          <w:tcPr>
            <w:tcW w:w="2760" w:type="dxa"/>
          </w:tcPr>
          <w:p w:rsidR="008E7D97" w:rsidRDefault="00636B45">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Основания для разработки</w:t>
            </w:r>
          </w:p>
        </w:tc>
        <w:tc>
          <w:tcPr>
            <w:tcW w:w="7094" w:type="dxa"/>
          </w:tcPr>
          <w:p w:rsidR="008E7D97" w:rsidRDefault="00636B45">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Федеральный закон от 6 октября 2003 года №131-ФЗ «Об общих принципах организации местного самоуправления в Российской Федерации», с Градостроительным кодексом Российской Федерации от 29 декабря 2004 года № 190-ФЗ (ред. от 28 июля 2012 года)</w:t>
            </w:r>
          </w:p>
        </w:tc>
      </w:tr>
      <w:tr w:rsidR="008E7D97">
        <w:trPr>
          <w:trHeight w:val="630"/>
        </w:trPr>
        <w:tc>
          <w:tcPr>
            <w:tcW w:w="2760" w:type="dxa"/>
          </w:tcPr>
          <w:p w:rsidR="008E7D97" w:rsidRDefault="00636B45">
            <w:pPr>
              <w:spacing w:after="0" w:line="240" w:lineRule="auto"/>
              <w:jc w:val="both"/>
              <w:rPr>
                <w:rFonts w:ascii="Times New Roman" w:eastAsia="Times New Roman" w:hAnsi="Times New Roman" w:cs="Times New Roman"/>
                <w:color w:val="000000"/>
                <w:sz w:val="28"/>
                <w:szCs w:val="28"/>
                <w:shd w:val="clear" w:color="auto" w:fill="FFFFFF"/>
                <w:lang w:eastAsia="ru-RU"/>
              </w:rPr>
            </w:pPr>
            <w:proofErr w:type="gramStart"/>
            <w:r>
              <w:rPr>
                <w:rFonts w:ascii="Times New Roman" w:eastAsia="Times New Roman" w:hAnsi="Times New Roman" w:cs="Times New Roman"/>
                <w:color w:val="000000"/>
                <w:sz w:val="28"/>
                <w:szCs w:val="28"/>
                <w:shd w:val="clear" w:color="auto" w:fill="FFFFFF"/>
                <w:lang w:eastAsia="ru-RU"/>
              </w:rPr>
              <w:t>Муниципальный</w:t>
            </w:r>
            <w:proofErr w:type="gramEnd"/>
            <w:r>
              <w:rPr>
                <w:rFonts w:ascii="Times New Roman" w:eastAsia="Times New Roman" w:hAnsi="Times New Roman" w:cs="Times New Roman"/>
                <w:color w:val="000000"/>
                <w:sz w:val="28"/>
                <w:szCs w:val="28"/>
                <w:shd w:val="clear" w:color="auto" w:fill="FFFFFF"/>
                <w:lang w:eastAsia="ru-RU"/>
              </w:rPr>
              <w:t xml:space="preserve"> заказчики и исполнители мероприятий программы</w:t>
            </w:r>
          </w:p>
        </w:tc>
        <w:tc>
          <w:tcPr>
            <w:tcW w:w="7094" w:type="dxa"/>
          </w:tcPr>
          <w:p w:rsidR="008E7D97" w:rsidRDefault="00636B45">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Администрация Переясловского сельского поселения Брюховецкого района</w:t>
            </w:r>
          </w:p>
        </w:tc>
      </w:tr>
      <w:tr w:rsidR="008E7D97">
        <w:trPr>
          <w:trHeight w:val="345"/>
        </w:trPr>
        <w:tc>
          <w:tcPr>
            <w:tcW w:w="2760" w:type="dxa"/>
          </w:tcPr>
          <w:p w:rsidR="008E7D97" w:rsidRDefault="00636B45">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Цель и задачи Программы</w:t>
            </w:r>
          </w:p>
        </w:tc>
        <w:tc>
          <w:tcPr>
            <w:tcW w:w="7094" w:type="dxa"/>
          </w:tcPr>
          <w:p w:rsidR="008E7D97" w:rsidRDefault="00636B4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повышение эффективности использования земли, создание условий для увеличения социального, инвестиционного, производительного потенциала земли.</w:t>
            </w:r>
          </w:p>
          <w:p w:rsidR="008E7D97" w:rsidRDefault="00636B4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Задачи: проведение землеустроительных мероприятий;</w:t>
            </w:r>
          </w:p>
          <w:p w:rsidR="008E7D97" w:rsidRDefault="00636B4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информационное наполнение государственного кадастра недвижимости по </w:t>
            </w:r>
            <w:proofErr w:type="spellStart"/>
            <w:r>
              <w:rPr>
                <w:rFonts w:ascii="Times New Roman" w:eastAsia="Times New Roman" w:hAnsi="Times New Roman" w:cs="Times New Roman"/>
                <w:sz w:val="28"/>
                <w:szCs w:val="28"/>
                <w:lang w:eastAsia="ru-RU"/>
              </w:rPr>
              <w:t>Переясловскому</w:t>
            </w:r>
            <w:proofErr w:type="spellEnd"/>
            <w:r>
              <w:rPr>
                <w:rFonts w:ascii="Times New Roman" w:eastAsia="Times New Roman" w:hAnsi="Times New Roman" w:cs="Times New Roman"/>
                <w:sz w:val="28"/>
                <w:szCs w:val="28"/>
                <w:lang w:eastAsia="ru-RU"/>
              </w:rPr>
              <w:t xml:space="preserve"> сельскому поселению;</w:t>
            </w:r>
          </w:p>
          <w:p w:rsidR="008E7D97" w:rsidRDefault="00636B4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разграничение земель - регистрация права собственности </w:t>
            </w:r>
            <w:r>
              <w:rPr>
                <w:rFonts w:ascii="Times New Roman" w:eastAsia="Times New Roman" w:hAnsi="Times New Roman" w:cs="Times New Roman"/>
                <w:sz w:val="28"/>
                <w:szCs w:val="28"/>
                <w:lang w:eastAsia="ru-RU"/>
              </w:rPr>
              <w:lastRenderedPageBreak/>
              <w:t>Переясловского сельского поселения Брюховецкого района на земельные участки;</w:t>
            </w:r>
          </w:p>
          <w:p w:rsidR="008E7D97" w:rsidRDefault="00636B45">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sz w:val="28"/>
                <w:szCs w:val="28"/>
                <w:lang w:eastAsia="ru-RU"/>
              </w:rPr>
              <w:t>перераспределение земли и передача ее эффективным хозяйствующим субъектам</w:t>
            </w:r>
          </w:p>
        </w:tc>
      </w:tr>
      <w:tr w:rsidR="008E7D97">
        <w:trPr>
          <w:trHeight w:val="675"/>
        </w:trPr>
        <w:tc>
          <w:tcPr>
            <w:tcW w:w="2760" w:type="dxa"/>
          </w:tcPr>
          <w:p w:rsidR="008E7D97" w:rsidRDefault="00636B45">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lastRenderedPageBreak/>
              <w:t>Сроки реализации Программы</w:t>
            </w:r>
          </w:p>
        </w:tc>
        <w:tc>
          <w:tcPr>
            <w:tcW w:w="7094" w:type="dxa"/>
          </w:tcPr>
          <w:p w:rsidR="008E7D97" w:rsidRDefault="00636B45">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202</w:t>
            </w:r>
            <w:r>
              <w:rPr>
                <w:rFonts w:ascii="Times New Roman" w:eastAsia="Times New Roman" w:hAnsi="Times New Roman" w:cs="Times New Roman"/>
                <w:color w:val="000000"/>
                <w:sz w:val="28"/>
                <w:szCs w:val="28"/>
                <w:shd w:val="clear" w:color="auto" w:fill="FFFFFF"/>
                <w:lang w:val="en-US" w:eastAsia="ru-RU"/>
              </w:rPr>
              <w:t>5</w:t>
            </w:r>
            <w:r>
              <w:rPr>
                <w:rFonts w:ascii="Times New Roman" w:eastAsia="Times New Roman" w:hAnsi="Times New Roman" w:cs="Times New Roman"/>
                <w:color w:val="000000"/>
                <w:sz w:val="28"/>
                <w:szCs w:val="28"/>
                <w:shd w:val="clear" w:color="auto" w:fill="FFFFFF"/>
                <w:lang w:eastAsia="ru-RU"/>
              </w:rPr>
              <w:t xml:space="preserve"> год</w:t>
            </w:r>
          </w:p>
        </w:tc>
      </w:tr>
      <w:tr w:rsidR="008E7D97">
        <w:trPr>
          <w:trHeight w:val="1039"/>
        </w:trPr>
        <w:tc>
          <w:tcPr>
            <w:tcW w:w="2760" w:type="dxa"/>
          </w:tcPr>
          <w:p w:rsidR="008E7D97" w:rsidRDefault="00636B45">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Объемы и источники финансирования Программы</w:t>
            </w:r>
          </w:p>
        </w:tc>
        <w:tc>
          <w:tcPr>
            <w:tcW w:w="7094" w:type="dxa"/>
          </w:tcPr>
          <w:p w:rsidR="008E7D97" w:rsidRDefault="00636B45">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Общий объем финансирования Программы составляет 1</w:t>
            </w:r>
            <w:r w:rsidRPr="00466731">
              <w:rPr>
                <w:rFonts w:ascii="Times New Roman" w:eastAsia="Times New Roman" w:hAnsi="Times New Roman" w:cs="Times New Roman"/>
                <w:color w:val="000000"/>
                <w:sz w:val="28"/>
                <w:szCs w:val="28"/>
                <w:shd w:val="clear" w:color="auto" w:fill="FFFFFF"/>
                <w:lang w:eastAsia="ru-RU"/>
              </w:rPr>
              <w:t>5</w:t>
            </w:r>
            <w:r>
              <w:rPr>
                <w:rFonts w:ascii="Times New Roman" w:eastAsia="Times New Roman" w:hAnsi="Times New Roman" w:cs="Times New Roman"/>
                <w:color w:val="000000"/>
                <w:sz w:val="28"/>
                <w:szCs w:val="28"/>
                <w:shd w:val="clear" w:color="auto" w:fill="FFFFFF"/>
                <w:lang w:eastAsia="ru-RU"/>
              </w:rPr>
              <w:t>0,0 тыс. рублей, в том числе:</w:t>
            </w:r>
          </w:p>
          <w:p w:rsidR="008E7D97" w:rsidRDefault="00636B45">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МБ – 1</w:t>
            </w:r>
            <w:r>
              <w:rPr>
                <w:rFonts w:ascii="Times New Roman" w:eastAsia="Times New Roman" w:hAnsi="Times New Roman" w:cs="Times New Roman"/>
                <w:color w:val="000000"/>
                <w:sz w:val="28"/>
                <w:szCs w:val="28"/>
                <w:shd w:val="clear" w:color="auto" w:fill="FFFFFF"/>
                <w:lang w:val="en-US" w:eastAsia="ru-RU"/>
              </w:rPr>
              <w:t>5</w:t>
            </w:r>
            <w:r>
              <w:rPr>
                <w:rFonts w:ascii="Times New Roman" w:eastAsia="Times New Roman" w:hAnsi="Times New Roman" w:cs="Times New Roman"/>
                <w:color w:val="000000"/>
                <w:sz w:val="28"/>
                <w:szCs w:val="28"/>
                <w:shd w:val="clear" w:color="auto" w:fill="FFFFFF"/>
                <w:lang w:eastAsia="ru-RU"/>
              </w:rPr>
              <w:t>0,0 тыс. рублей</w:t>
            </w:r>
          </w:p>
        </w:tc>
      </w:tr>
      <w:tr w:rsidR="008E7D97">
        <w:trPr>
          <w:trHeight w:val="783"/>
        </w:trPr>
        <w:tc>
          <w:tcPr>
            <w:tcW w:w="2760" w:type="dxa"/>
          </w:tcPr>
          <w:p w:rsidR="008E7D97" w:rsidRDefault="00636B45">
            <w:pPr>
              <w:spacing w:after="0" w:line="240" w:lineRule="auto"/>
              <w:jc w:val="both"/>
              <w:rPr>
                <w:rFonts w:ascii="Times New Roman" w:eastAsia="Times New Roman" w:hAnsi="Times New Roman" w:cs="Times New Roman"/>
                <w:color w:val="000000"/>
                <w:sz w:val="28"/>
                <w:szCs w:val="28"/>
                <w:shd w:val="clear" w:color="auto" w:fill="FFFFFF"/>
                <w:lang w:eastAsia="ru-RU"/>
              </w:rPr>
            </w:pPr>
            <w:proofErr w:type="gramStart"/>
            <w:r>
              <w:rPr>
                <w:rFonts w:ascii="Times New Roman" w:eastAsia="Times New Roman" w:hAnsi="Times New Roman" w:cs="Times New Roman"/>
                <w:color w:val="000000"/>
                <w:sz w:val="28"/>
                <w:szCs w:val="28"/>
                <w:shd w:val="clear" w:color="auto" w:fill="FFFFFF"/>
                <w:lang w:eastAsia="ru-RU"/>
              </w:rPr>
              <w:t>Контроль за</w:t>
            </w:r>
            <w:proofErr w:type="gramEnd"/>
            <w:r>
              <w:rPr>
                <w:rFonts w:ascii="Times New Roman" w:eastAsia="Times New Roman" w:hAnsi="Times New Roman" w:cs="Times New Roman"/>
                <w:color w:val="000000"/>
                <w:sz w:val="28"/>
                <w:szCs w:val="28"/>
                <w:shd w:val="clear" w:color="auto" w:fill="FFFFFF"/>
                <w:lang w:eastAsia="ru-RU"/>
              </w:rPr>
              <w:t xml:space="preserve"> выполнением программы</w:t>
            </w:r>
          </w:p>
        </w:tc>
        <w:tc>
          <w:tcPr>
            <w:tcW w:w="7094" w:type="dxa"/>
          </w:tcPr>
          <w:p w:rsidR="008E7D97" w:rsidRDefault="00636B45">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Администрация Переясловского сельского поселения Брюховецкого района</w:t>
            </w:r>
          </w:p>
        </w:tc>
      </w:tr>
    </w:tbl>
    <w:p w:rsidR="008E7D97" w:rsidRDefault="008E7D97">
      <w:pPr>
        <w:spacing w:after="0" w:line="240" w:lineRule="auto"/>
        <w:jc w:val="center"/>
        <w:rPr>
          <w:rFonts w:ascii="Times New Roman" w:eastAsia="Times New Roman" w:hAnsi="Times New Roman" w:cs="Times New Roman"/>
          <w:b/>
          <w:bCs/>
          <w:color w:val="000000"/>
          <w:sz w:val="28"/>
          <w:szCs w:val="28"/>
          <w:lang w:eastAsia="ru-RU"/>
        </w:rPr>
      </w:pPr>
    </w:p>
    <w:p w:rsidR="008E7D97" w:rsidRDefault="00636B45">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 Содержание проблемы (задачи) и обоснование необходимости ее</w:t>
      </w:r>
    </w:p>
    <w:p w:rsidR="008E7D97" w:rsidRDefault="00636B45">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решения программным методом</w:t>
      </w:r>
    </w:p>
    <w:p w:rsidR="008E7D97" w:rsidRDefault="008E7D97">
      <w:pPr>
        <w:spacing w:after="0" w:line="240" w:lineRule="auto"/>
        <w:jc w:val="center"/>
        <w:rPr>
          <w:rFonts w:ascii="Times New Roman" w:eastAsia="Times New Roman" w:hAnsi="Times New Roman" w:cs="Times New Roman"/>
          <w:color w:val="000000"/>
          <w:sz w:val="28"/>
          <w:szCs w:val="28"/>
          <w:lang w:eastAsia="ru-RU"/>
        </w:rPr>
      </w:pPr>
    </w:p>
    <w:p w:rsidR="008E7D97" w:rsidRDefault="00636B45">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Муниципальная программа </w:t>
      </w:r>
      <w:r>
        <w:rPr>
          <w:rFonts w:ascii="Times New Roman" w:hAnsi="Times New Roman" w:cs="Times New Roman"/>
          <w:sz w:val="28"/>
          <w:szCs w:val="28"/>
        </w:rPr>
        <w:t>«Подготовка проектов планировки территорий и проектов межевания земельных участков» на 2025 год</w:t>
      </w:r>
      <w:r>
        <w:rPr>
          <w:rFonts w:ascii="Times New Roman" w:eastAsia="Times New Roman" w:hAnsi="Times New Roman" w:cs="Times New Roman"/>
          <w:color w:val="000000"/>
          <w:sz w:val="28"/>
          <w:szCs w:val="28"/>
          <w:lang w:eastAsia="ru-RU"/>
        </w:rPr>
        <w:t xml:space="preserve"> направлена на создание системы эффективного и рационального использования и управления земельными ресурсами и иной недвижимостью в интересах укрепления национальной экономики, повышения благосостояния граждан, обеспечения государственных гарантий прав собственности и иных вещных прав на недвижимое имущество, формирования полного и достоверного источника информации о земельных участках и объектах</w:t>
      </w:r>
      <w:proofErr w:type="gramEnd"/>
      <w:r>
        <w:rPr>
          <w:rFonts w:ascii="Times New Roman" w:eastAsia="Times New Roman" w:hAnsi="Times New Roman" w:cs="Times New Roman"/>
          <w:color w:val="000000"/>
          <w:sz w:val="28"/>
          <w:szCs w:val="28"/>
          <w:lang w:eastAsia="ru-RU"/>
        </w:rPr>
        <w:t xml:space="preserve"> недвижимости, а также на совершенствование муниципальных услуг, оказываемых организациям и гражданам.</w:t>
      </w:r>
    </w:p>
    <w:p w:rsidR="008E7D97" w:rsidRDefault="00636B4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настоящее время учет земли и иной недвижимости разделены, что существенно увеличивает временные затраты правообладателей при учете недвижимости и регистрации прав на нее.</w:t>
      </w:r>
    </w:p>
    <w:p w:rsidR="008E7D97" w:rsidRDefault="00636B4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Сведения о земельных участках, в том числе о площади участка, местоположении его границ, кадастровой стоимости содержатся в государственном кадастре недвижимости автономного округа. Данная информация должна быть достоверной, в </w:t>
      </w:r>
      <w:proofErr w:type="gramStart"/>
      <w:r>
        <w:rPr>
          <w:rFonts w:ascii="Times New Roman" w:eastAsia="Times New Roman" w:hAnsi="Times New Roman" w:cs="Times New Roman"/>
          <w:color w:val="000000"/>
          <w:sz w:val="28"/>
          <w:szCs w:val="28"/>
          <w:lang w:eastAsia="ru-RU"/>
        </w:rPr>
        <w:t>связи</w:t>
      </w:r>
      <w:proofErr w:type="gramEnd"/>
      <w:r>
        <w:rPr>
          <w:rFonts w:ascii="Times New Roman" w:eastAsia="Times New Roman" w:hAnsi="Times New Roman" w:cs="Times New Roman"/>
          <w:color w:val="000000"/>
          <w:sz w:val="28"/>
          <w:szCs w:val="28"/>
          <w:lang w:eastAsia="ru-RU"/>
        </w:rPr>
        <w:t xml:space="preserve"> с чем нуждается в постоянном обновлении.</w:t>
      </w:r>
    </w:p>
    <w:p w:rsidR="008E7D97" w:rsidRDefault="00636B4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Одним из источников для обновления сведений государственного кадастра недвижимости выступает картографический материал, полученный в результате проведения топографической съемки, и кадастровых работ.</w:t>
      </w:r>
    </w:p>
    <w:p w:rsidR="008E7D97" w:rsidRDefault="00636B4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Анализ существующего картографического материала показывает, что имеющаяся топографическая съемка 20% населенных пунктов сельского поселения утратила актуальность и требует обновления. Зачастую работы по обновлению данного материала инициируются различными организациями для решения собственных вопросов и осуществляются по отдельно взятым сельским поселениям в разных масштабах и различных системах координат, в </w:t>
      </w:r>
      <w:r>
        <w:rPr>
          <w:rFonts w:ascii="Times New Roman" w:eastAsia="Times New Roman" w:hAnsi="Times New Roman" w:cs="Times New Roman"/>
          <w:color w:val="000000"/>
          <w:sz w:val="28"/>
          <w:szCs w:val="28"/>
          <w:lang w:eastAsia="ru-RU"/>
        </w:rPr>
        <w:lastRenderedPageBreak/>
        <w:t>связи с чем, получаемый картографический материал носит локальный характер и, как правило, не увязан между собой и не сводим в единую систему.</w:t>
      </w:r>
    </w:p>
    <w:p w:rsidR="008E7D97" w:rsidRDefault="00636B4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Отсутствие современной цифровой картографической основы и адресных цифровых планов при проведении государственного кадастрового учета недвижимости создает проблемы с определением географического положения, согласованием границ земельных участков и объектов недвижимости. Анализ сведений об учтенных земельных участках и объектах недвижимости показывает, что имеется немало неточностей и погрешностей в данных по одним и тем же объектам, а также дублирование информации о них в различных ведомствах.</w:t>
      </w:r>
    </w:p>
    <w:p w:rsidR="008E7D97" w:rsidRDefault="00636B4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Указанные недостатки сказываются на инвестиционной политике в районе, и сельских поселениях, усложняют процесс купли-продажи земельных участков, затрудняют расчет сумм налогов.</w:t>
      </w:r>
    </w:p>
    <w:p w:rsidR="008E7D97" w:rsidRDefault="00636B45">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Федеральный закон от 30.06.2006г.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направлен на обеспечение прав граждан по оформлению прав на земельные участки, предназначенные для ведения личного подсобного, дачного хозяйства, огородничества, садоводства, индивидуального гаражного или индивидуального жилищного строительства.</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Статьей 12 указанного закона предусмотрено, что органы исполнительной власти субъектов Российской Федерации в целях оформления в упрощенном порядке прав граждан на земельные участки, предназначенные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вправе осуществлять организацию и финансирование мероприятий по выполнению в отношении таких земельных участков работ, в результате которых обеспечивается подготовка документов, содержащих необходимые</w:t>
      </w:r>
      <w:proofErr w:type="gramEnd"/>
      <w:r>
        <w:rPr>
          <w:rFonts w:ascii="Times New Roman" w:eastAsia="Times New Roman" w:hAnsi="Times New Roman" w:cs="Times New Roman"/>
          <w:color w:val="000000"/>
          <w:sz w:val="28"/>
          <w:szCs w:val="28"/>
          <w:lang w:eastAsia="ru-RU"/>
        </w:rPr>
        <w:t xml:space="preserve"> для осуществления государственного кадастрового учета сведения о таких земельных участках. Всего в результате выполнения работ будет поставлено на государственный кадастровый учет и зарегистрировано в собственность граждан 63 участка, из подлежащих регистрации 124 земельных участка.</w:t>
      </w:r>
    </w:p>
    <w:p w:rsidR="008E7D97" w:rsidRDefault="00636B4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соответствии с п.4 ст.16 Федерального закона от 29.12.2004г. №189-ФЗ «О введении в действие Жилищного кодекса», муниципальные образования вправе осуществлять организацию и финансирование мероприятий по выполнению в отношении таких земельных участков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В настоящее время на территории района ни один земельный участок занятый многоквартирным домом не облагается земельным налогом.</w:t>
      </w:r>
    </w:p>
    <w:p w:rsidR="008E7D97" w:rsidRDefault="00636B4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сельском поселении существует проблема с длительностью сроков оформления </w:t>
      </w:r>
      <w:proofErr w:type="gramStart"/>
      <w:r>
        <w:rPr>
          <w:rFonts w:ascii="Times New Roman" w:eastAsia="Times New Roman" w:hAnsi="Times New Roman" w:cs="Times New Roman"/>
          <w:color w:val="000000"/>
          <w:sz w:val="28"/>
          <w:szCs w:val="28"/>
          <w:lang w:eastAsia="ru-RU"/>
        </w:rPr>
        <w:t>прав</w:t>
      </w:r>
      <w:proofErr w:type="gramEnd"/>
      <w:r>
        <w:rPr>
          <w:rFonts w:ascii="Times New Roman" w:eastAsia="Times New Roman" w:hAnsi="Times New Roman" w:cs="Times New Roman"/>
          <w:color w:val="000000"/>
          <w:sz w:val="28"/>
          <w:szCs w:val="28"/>
          <w:lang w:eastAsia="ru-RU"/>
        </w:rPr>
        <w:t xml:space="preserve"> на земельные участки предоставляемые для сельскохозяйственных нужд.</w:t>
      </w:r>
    </w:p>
    <w:p w:rsidR="008E7D97" w:rsidRDefault="008E7D97">
      <w:pPr>
        <w:spacing w:after="0" w:line="240" w:lineRule="auto"/>
        <w:jc w:val="both"/>
        <w:rPr>
          <w:rFonts w:ascii="Times New Roman" w:eastAsia="Times New Roman" w:hAnsi="Times New Roman" w:cs="Times New Roman"/>
          <w:color w:val="000000"/>
          <w:sz w:val="28"/>
          <w:szCs w:val="28"/>
          <w:lang w:eastAsia="ru-RU"/>
        </w:rPr>
      </w:pPr>
    </w:p>
    <w:p w:rsidR="008E7D97" w:rsidRDefault="008E7D97">
      <w:pPr>
        <w:spacing w:after="0" w:line="240" w:lineRule="auto"/>
        <w:jc w:val="both"/>
        <w:rPr>
          <w:rFonts w:ascii="Times New Roman" w:eastAsia="Times New Roman" w:hAnsi="Times New Roman" w:cs="Times New Roman"/>
          <w:color w:val="000000"/>
          <w:sz w:val="28"/>
          <w:szCs w:val="28"/>
          <w:lang w:eastAsia="ru-RU"/>
        </w:rPr>
      </w:pPr>
    </w:p>
    <w:p w:rsidR="008E7D97" w:rsidRDefault="00636B45">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2. Основные цели, задачи, сроки и этапы реализации Программы</w:t>
      </w:r>
    </w:p>
    <w:p w:rsidR="008E7D97" w:rsidRDefault="008E7D97">
      <w:pPr>
        <w:spacing w:after="0" w:line="240" w:lineRule="auto"/>
        <w:jc w:val="center"/>
        <w:rPr>
          <w:rFonts w:ascii="Times New Roman" w:eastAsia="Times New Roman" w:hAnsi="Times New Roman" w:cs="Times New Roman"/>
          <w:b/>
          <w:color w:val="000000"/>
          <w:sz w:val="28"/>
          <w:szCs w:val="28"/>
          <w:lang w:eastAsia="ru-RU"/>
        </w:rPr>
      </w:pPr>
    </w:p>
    <w:p w:rsidR="008E7D97" w:rsidRDefault="00636B4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повышение эффективности использования земли, создание условий для увеличения социального, инвестиционного, производительного потенциала земли.</w:t>
      </w:r>
    </w:p>
    <w:p w:rsidR="008E7D97" w:rsidRDefault="00636B45">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Задачи: проведение землеустроительных мероприятий;</w:t>
      </w:r>
    </w:p>
    <w:p w:rsidR="008E7D97" w:rsidRDefault="00636B45">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информационное наполнение государственного кадастра недвижимости по </w:t>
      </w:r>
      <w:proofErr w:type="spellStart"/>
      <w:r>
        <w:rPr>
          <w:rFonts w:ascii="Times New Roman" w:eastAsia="Times New Roman" w:hAnsi="Times New Roman" w:cs="Times New Roman"/>
          <w:sz w:val="28"/>
          <w:szCs w:val="28"/>
          <w:lang w:eastAsia="ru-RU"/>
        </w:rPr>
        <w:t>Переясловскому</w:t>
      </w:r>
      <w:proofErr w:type="spellEnd"/>
      <w:r>
        <w:rPr>
          <w:rFonts w:ascii="Times New Roman" w:eastAsia="Times New Roman" w:hAnsi="Times New Roman" w:cs="Times New Roman"/>
          <w:sz w:val="28"/>
          <w:szCs w:val="28"/>
          <w:lang w:eastAsia="ru-RU"/>
        </w:rPr>
        <w:t xml:space="preserve"> сельскому поселению;</w:t>
      </w:r>
    </w:p>
    <w:p w:rsidR="008E7D97" w:rsidRDefault="00636B45">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разграничение земель - регистрация права собственности Переясловского сельского поселения Брюховецкого района на земельные участки;</w:t>
      </w:r>
    </w:p>
    <w:p w:rsidR="008E7D97" w:rsidRDefault="00636B4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перераспределение земли и передача ее эффективным хозяйствующим субъектам.</w:t>
      </w:r>
    </w:p>
    <w:p w:rsidR="008E7D97" w:rsidRDefault="00636B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Муниципальная программа реализуется в течение 2025 года, этапы реализации муниципальной программы отсутствуют.</w:t>
      </w:r>
    </w:p>
    <w:p w:rsidR="008E7D97" w:rsidRDefault="008E7D97">
      <w:pPr>
        <w:spacing w:after="0" w:line="240" w:lineRule="auto"/>
        <w:jc w:val="both"/>
        <w:rPr>
          <w:rFonts w:ascii="Times New Roman" w:eastAsia="Times New Roman" w:hAnsi="Times New Roman" w:cs="Times New Roman"/>
          <w:b/>
          <w:color w:val="000000"/>
          <w:sz w:val="28"/>
          <w:szCs w:val="28"/>
          <w:lang w:eastAsia="ru-RU"/>
        </w:rPr>
      </w:pPr>
    </w:p>
    <w:p w:rsidR="008E7D97" w:rsidRDefault="008E7D97">
      <w:pPr>
        <w:spacing w:after="0" w:line="240" w:lineRule="auto"/>
        <w:jc w:val="both"/>
        <w:rPr>
          <w:rFonts w:ascii="Times New Roman" w:eastAsia="Times New Roman" w:hAnsi="Times New Roman" w:cs="Times New Roman"/>
          <w:b/>
          <w:color w:val="000000"/>
          <w:sz w:val="28"/>
          <w:szCs w:val="28"/>
          <w:lang w:eastAsia="ru-RU"/>
        </w:rPr>
      </w:pPr>
    </w:p>
    <w:p w:rsidR="008E7D97" w:rsidRDefault="00636B45">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3. Мероприятия муниципальной программы</w:t>
      </w:r>
    </w:p>
    <w:p w:rsidR="008E7D97" w:rsidRDefault="00636B45">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«Подготовка проектов планировки территорий и проектов межевания земельных участков» на 202</w:t>
      </w:r>
      <w:r w:rsidRPr="00466731">
        <w:rPr>
          <w:rFonts w:ascii="Times New Roman" w:eastAsia="Times New Roman" w:hAnsi="Times New Roman" w:cs="Times New Roman"/>
          <w:b/>
          <w:color w:val="000000"/>
          <w:sz w:val="28"/>
          <w:szCs w:val="28"/>
          <w:lang w:eastAsia="ru-RU"/>
        </w:rPr>
        <w:t>5</w:t>
      </w:r>
      <w:r>
        <w:rPr>
          <w:rFonts w:ascii="Times New Roman" w:eastAsia="Times New Roman" w:hAnsi="Times New Roman" w:cs="Times New Roman"/>
          <w:b/>
          <w:color w:val="000000"/>
          <w:sz w:val="28"/>
          <w:szCs w:val="28"/>
          <w:lang w:eastAsia="ru-RU"/>
        </w:rPr>
        <w:t xml:space="preserve"> год</w:t>
      </w:r>
    </w:p>
    <w:p w:rsidR="008E7D97" w:rsidRDefault="008E7D97">
      <w:pPr>
        <w:spacing w:after="0" w:line="240" w:lineRule="auto"/>
        <w:jc w:val="center"/>
        <w:rPr>
          <w:rFonts w:ascii="Times New Roman" w:eastAsia="Times New Roman" w:hAnsi="Times New Roman" w:cs="Times New Roman"/>
          <w:b/>
          <w:color w:val="00000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
        <w:gridCol w:w="2171"/>
        <w:gridCol w:w="1085"/>
        <w:gridCol w:w="1136"/>
        <w:gridCol w:w="1136"/>
        <w:gridCol w:w="1951"/>
        <w:gridCol w:w="1882"/>
      </w:tblGrid>
      <w:tr w:rsidR="008E7D97">
        <w:trPr>
          <w:trHeight w:val="345"/>
        </w:trPr>
        <w:tc>
          <w:tcPr>
            <w:tcW w:w="493" w:type="dxa"/>
            <w:vMerge w:val="restart"/>
            <w:shd w:val="clear" w:color="auto" w:fill="auto"/>
          </w:tcPr>
          <w:p w:rsidR="008E7D97" w:rsidRDefault="00636B4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/п</w:t>
            </w:r>
          </w:p>
        </w:tc>
        <w:tc>
          <w:tcPr>
            <w:tcW w:w="2171" w:type="dxa"/>
            <w:vMerge w:val="restart"/>
            <w:shd w:val="clear" w:color="auto" w:fill="auto"/>
          </w:tcPr>
          <w:p w:rsidR="008E7D97" w:rsidRDefault="00636B4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мероприятия</w:t>
            </w:r>
          </w:p>
        </w:tc>
        <w:tc>
          <w:tcPr>
            <w:tcW w:w="1085" w:type="dxa"/>
            <w:vMerge w:val="restart"/>
            <w:shd w:val="clear" w:color="auto" w:fill="auto"/>
          </w:tcPr>
          <w:p w:rsidR="008E7D97" w:rsidRDefault="00636B4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Источники финансирования</w:t>
            </w:r>
          </w:p>
        </w:tc>
        <w:tc>
          <w:tcPr>
            <w:tcW w:w="2272" w:type="dxa"/>
            <w:gridSpan w:val="2"/>
            <w:shd w:val="clear" w:color="auto" w:fill="auto"/>
          </w:tcPr>
          <w:p w:rsidR="008E7D97" w:rsidRDefault="00636B4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Объем финансирования, тыс. рублей</w:t>
            </w:r>
          </w:p>
        </w:tc>
        <w:tc>
          <w:tcPr>
            <w:tcW w:w="1951" w:type="dxa"/>
            <w:vMerge w:val="restart"/>
            <w:shd w:val="clear" w:color="auto" w:fill="auto"/>
          </w:tcPr>
          <w:p w:rsidR="008E7D97" w:rsidRDefault="00636B4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Ожидаемый результат</w:t>
            </w:r>
          </w:p>
        </w:tc>
        <w:tc>
          <w:tcPr>
            <w:tcW w:w="1882" w:type="dxa"/>
            <w:vMerge w:val="restart"/>
            <w:shd w:val="clear" w:color="auto" w:fill="auto"/>
          </w:tcPr>
          <w:p w:rsidR="008E7D97" w:rsidRDefault="00636B4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Муниципальный заказчик/исполнитель</w:t>
            </w:r>
          </w:p>
        </w:tc>
      </w:tr>
      <w:tr w:rsidR="008E7D97">
        <w:trPr>
          <w:trHeight w:val="195"/>
        </w:trPr>
        <w:tc>
          <w:tcPr>
            <w:tcW w:w="493" w:type="dxa"/>
            <w:vMerge/>
            <w:shd w:val="clear" w:color="auto" w:fill="auto"/>
          </w:tcPr>
          <w:p w:rsidR="008E7D97" w:rsidRDefault="008E7D97">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2171" w:type="dxa"/>
            <w:vMerge/>
            <w:shd w:val="clear" w:color="auto" w:fill="auto"/>
          </w:tcPr>
          <w:p w:rsidR="008E7D97" w:rsidRDefault="008E7D97">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1085" w:type="dxa"/>
            <w:vMerge/>
            <w:shd w:val="clear" w:color="auto" w:fill="auto"/>
          </w:tcPr>
          <w:p w:rsidR="008E7D97" w:rsidRDefault="008E7D97">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1136" w:type="dxa"/>
            <w:vMerge w:val="restart"/>
            <w:shd w:val="clear" w:color="auto" w:fill="auto"/>
          </w:tcPr>
          <w:p w:rsidR="008E7D97" w:rsidRDefault="00636B4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Всего</w:t>
            </w:r>
          </w:p>
        </w:tc>
        <w:tc>
          <w:tcPr>
            <w:tcW w:w="1136" w:type="dxa"/>
            <w:shd w:val="clear" w:color="auto" w:fill="auto"/>
          </w:tcPr>
          <w:p w:rsidR="008E7D97" w:rsidRDefault="00636B4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 том числе:</w:t>
            </w:r>
          </w:p>
        </w:tc>
        <w:tc>
          <w:tcPr>
            <w:tcW w:w="1951" w:type="dxa"/>
            <w:vMerge/>
            <w:shd w:val="clear" w:color="auto" w:fill="auto"/>
          </w:tcPr>
          <w:p w:rsidR="008E7D97" w:rsidRDefault="008E7D97">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1882" w:type="dxa"/>
            <w:vMerge/>
            <w:shd w:val="clear" w:color="auto" w:fill="auto"/>
          </w:tcPr>
          <w:p w:rsidR="008E7D97" w:rsidRDefault="008E7D97">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8E7D97">
        <w:trPr>
          <w:trHeight w:val="112"/>
        </w:trPr>
        <w:tc>
          <w:tcPr>
            <w:tcW w:w="493" w:type="dxa"/>
            <w:vMerge/>
            <w:shd w:val="clear" w:color="auto" w:fill="auto"/>
          </w:tcPr>
          <w:p w:rsidR="008E7D97" w:rsidRDefault="008E7D97">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2171" w:type="dxa"/>
            <w:vMerge/>
            <w:shd w:val="clear" w:color="auto" w:fill="auto"/>
          </w:tcPr>
          <w:p w:rsidR="008E7D97" w:rsidRDefault="008E7D97">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1085" w:type="dxa"/>
            <w:vMerge/>
            <w:shd w:val="clear" w:color="auto" w:fill="auto"/>
          </w:tcPr>
          <w:p w:rsidR="008E7D97" w:rsidRDefault="008E7D97">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1136" w:type="dxa"/>
            <w:vMerge/>
            <w:shd w:val="clear" w:color="auto" w:fill="auto"/>
          </w:tcPr>
          <w:p w:rsidR="008E7D97" w:rsidRDefault="008E7D97">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1136" w:type="dxa"/>
            <w:shd w:val="clear" w:color="auto" w:fill="auto"/>
          </w:tcPr>
          <w:p w:rsidR="008E7D97" w:rsidRDefault="00636B4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2025 г</w:t>
            </w:r>
          </w:p>
        </w:tc>
        <w:tc>
          <w:tcPr>
            <w:tcW w:w="1951" w:type="dxa"/>
            <w:vMerge/>
            <w:shd w:val="clear" w:color="auto" w:fill="auto"/>
          </w:tcPr>
          <w:p w:rsidR="008E7D97" w:rsidRDefault="008E7D97">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1882" w:type="dxa"/>
            <w:vMerge/>
            <w:shd w:val="clear" w:color="auto" w:fill="auto"/>
          </w:tcPr>
          <w:p w:rsidR="008E7D97" w:rsidRDefault="008E7D97">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8E7D97" w:rsidTr="00466731">
        <w:trPr>
          <w:trHeight w:val="1980"/>
        </w:trPr>
        <w:tc>
          <w:tcPr>
            <w:tcW w:w="493" w:type="dxa"/>
            <w:shd w:val="clear" w:color="auto" w:fill="auto"/>
          </w:tcPr>
          <w:p w:rsidR="008E7D97" w:rsidRDefault="00636B4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171" w:type="dxa"/>
            <w:shd w:val="clear" w:color="auto" w:fill="auto"/>
          </w:tcPr>
          <w:p w:rsidR="00466731" w:rsidRDefault="00636B45" w:rsidP="00466731">
            <w:pPr>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rPr>
              <w:t>Подготовка проектов межевания земельных участков, установка межевых знаков</w:t>
            </w:r>
          </w:p>
        </w:tc>
        <w:tc>
          <w:tcPr>
            <w:tcW w:w="1085" w:type="dxa"/>
            <w:shd w:val="clear" w:color="auto" w:fill="auto"/>
          </w:tcPr>
          <w:p w:rsidR="008E7D97" w:rsidRDefault="00636B4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МБ</w:t>
            </w:r>
          </w:p>
        </w:tc>
        <w:tc>
          <w:tcPr>
            <w:tcW w:w="1136" w:type="dxa"/>
            <w:shd w:val="clear" w:color="auto" w:fill="auto"/>
          </w:tcPr>
          <w:p w:rsidR="008E7D97" w:rsidRDefault="00636B4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150,0</w:t>
            </w:r>
          </w:p>
        </w:tc>
        <w:tc>
          <w:tcPr>
            <w:tcW w:w="1136" w:type="dxa"/>
            <w:shd w:val="clear" w:color="auto" w:fill="auto"/>
          </w:tcPr>
          <w:p w:rsidR="008E7D97" w:rsidRDefault="00636B4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150,0</w:t>
            </w:r>
          </w:p>
        </w:tc>
        <w:tc>
          <w:tcPr>
            <w:tcW w:w="1951" w:type="dxa"/>
            <w:shd w:val="clear" w:color="auto" w:fill="auto"/>
          </w:tcPr>
          <w:p w:rsidR="008E7D97" w:rsidRDefault="00636B45">
            <w:pPr>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обеспечения собственников границами земельных участков</w:t>
            </w:r>
          </w:p>
        </w:tc>
        <w:tc>
          <w:tcPr>
            <w:tcW w:w="1882" w:type="dxa"/>
            <w:shd w:val="clear" w:color="auto" w:fill="auto"/>
          </w:tcPr>
          <w:p w:rsidR="008E7D97" w:rsidRDefault="00636B4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Переясловского сельского поселения</w:t>
            </w:r>
          </w:p>
        </w:tc>
      </w:tr>
      <w:tr w:rsidR="00466731" w:rsidTr="00495CBB">
        <w:trPr>
          <w:trHeight w:val="240"/>
        </w:trPr>
        <w:tc>
          <w:tcPr>
            <w:tcW w:w="2664" w:type="dxa"/>
            <w:gridSpan w:val="2"/>
            <w:shd w:val="clear" w:color="auto" w:fill="auto"/>
          </w:tcPr>
          <w:p w:rsidR="00466731" w:rsidRDefault="00466731" w:rsidP="00466731">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Итого</w:t>
            </w:r>
          </w:p>
        </w:tc>
        <w:tc>
          <w:tcPr>
            <w:tcW w:w="1085" w:type="dxa"/>
            <w:shd w:val="clear" w:color="auto" w:fill="auto"/>
          </w:tcPr>
          <w:p w:rsidR="00466731" w:rsidRDefault="00466731" w:rsidP="00466731">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МБ</w:t>
            </w:r>
          </w:p>
        </w:tc>
        <w:tc>
          <w:tcPr>
            <w:tcW w:w="1136" w:type="dxa"/>
            <w:shd w:val="clear" w:color="auto" w:fill="auto"/>
          </w:tcPr>
          <w:p w:rsidR="00466731" w:rsidRDefault="00466731" w:rsidP="00466731">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150,0</w:t>
            </w:r>
          </w:p>
        </w:tc>
        <w:tc>
          <w:tcPr>
            <w:tcW w:w="1136" w:type="dxa"/>
            <w:shd w:val="clear" w:color="auto" w:fill="auto"/>
          </w:tcPr>
          <w:p w:rsidR="00466731" w:rsidRDefault="00466731" w:rsidP="00466731">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150,0</w:t>
            </w:r>
          </w:p>
        </w:tc>
        <w:tc>
          <w:tcPr>
            <w:tcW w:w="1951" w:type="dxa"/>
            <w:shd w:val="clear" w:color="auto" w:fill="auto"/>
          </w:tcPr>
          <w:p w:rsidR="00466731" w:rsidRDefault="00466731" w:rsidP="00466731">
            <w:pPr>
              <w:spacing w:after="0" w:line="240" w:lineRule="auto"/>
              <w:jc w:val="both"/>
              <w:rPr>
                <w:rFonts w:ascii="Times New Roman" w:eastAsia="Calibri" w:hAnsi="Times New Roman" w:cs="Times New Roman"/>
                <w:color w:val="000000"/>
                <w:sz w:val="24"/>
                <w:szCs w:val="24"/>
                <w:lang w:eastAsia="ru-RU"/>
              </w:rPr>
            </w:pPr>
          </w:p>
        </w:tc>
        <w:tc>
          <w:tcPr>
            <w:tcW w:w="1882" w:type="dxa"/>
            <w:shd w:val="clear" w:color="auto" w:fill="auto"/>
          </w:tcPr>
          <w:p w:rsidR="00466731" w:rsidRDefault="00466731" w:rsidP="00466731">
            <w:pPr>
              <w:widowControl w:val="0"/>
              <w:autoSpaceDE w:val="0"/>
              <w:autoSpaceDN w:val="0"/>
              <w:adjustRightInd w:val="0"/>
              <w:spacing w:after="0" w:line="240" w:lineRule="auto"/>
              <w:jc w:val="both"/>
              <w:rPr>
                <w:rFonts w:ascii="Times New Roman" w:eastAsia="Calibri" w:hAnsi="Times New Roman" w:cs="Times New Roman"/>
                <w:sz w:val="24"/>
                <w:szCs w:val="24"/>
              </w:rPr>
            </w:pPr>
          </w:p>
        </w:tc>
      </w:tr>
    </w:tbl>
    <w:p w:rsidR="008E7D97" w:rsidRDefault="008E7D97">
      <w:pPr>
        <w:spacing w:after="0" w:line="240" w:lineRule="auto"/>
        <w:jc w:val="both"/>
        <w:rPr>
          <w:rFonts w:ascii="Times New Roman" w:eastAsia="Times New Roman" w:hAnsi="Times New Roman" w:cs="Times New Roman"/>
          <w:color w:val="000000"/>
          <w:sz w:val="28"/>
          <w:szCs w:val="28"/>
          <w:lang w:eastAsia="ru-RU"/>
        </w:rPr>
      </w:pPr>
    </w:p>
    <w:p w:rsidR="008E7D97" w:rsidRDefault="00636B4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4. Обоснование ресурсного обеспечения Программы</w:t>
      </w:r>
    </w:p>
    <w:p w:rsidR="008E7D97" w:rsidRDefault="00636B4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Реализация муниципальной программы предусматривается за счет средств бюджета Переясловского сельского поселения Брюховецкого района. Объемы и источники финансирования мероприятий муниципальной программы, рассчитанные на основании предварительных смет расходов, носят прогнозный характер и подлежат уточнению в течение года при принятии решения Совета Переясловского сельского поселения Брюховецкого района о бюджете на очередной финансовый год (внесение изменений)</w:t>
      </w:r>
      <w:r>
        <w:rPr>
          <w:rFonts w:ascii="Times New Roman" w:eastAsia="Times New Roman" w:hAnsi="Times New Roman" w:cs="Times New Roman"/>
          <w:color w:val="000000"/>
          <w:sz w:val="28"/>
          <w:szCs w:val="28"/>
          <w:lang w:eastAsia="ru-RU"/>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6520"/>
        <w:gridCol w:w="2268"/>
      </w:tblGrid>
      <w:tr w:rsidR="008E7D97">
        <w:trPr>
          <w:trHeight w:val="570"/>
        </w:trPr>
        <w:tc>
          <w:tcPr>
            <w:tcW w:w="959" w:type="dxa"/>
            <w:vMerge w:val="restart"/>
          </w:tcPr>
          <w:p w:rsidR="008E7D97" w:rsidRDefault="00636B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8E7D97" w:rsidRDefault="00636B45">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/п</w:t>
            </w:r>
          </w:p>
        </w:tc>
        <w:tc>
          <w:tcPr>
            <w:tcW w:w="6520" w:type="dxa"/>
            <w:vMerge w:val="restart"/>
            <w:vAlign w:val="center"/>
          </w:tcPr>
          <w:p w:rsidR="008E7D97" w:rsidRDefault="00636B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 финансирования,</w:t>
            </w:r>
          </w:p>
          <w:p w:rsidR="008E7D97" w:rsidRDefault="00636B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тысяч рублей</w:t>
            </w:r>
          </w:p>
        </w:tc>
        <w:tc>
          <w:tcPr>
            <w:tcW w:w="2268" w:type="dxa"/>
            <w:vMerge w:val="restart"/>
            <w:vAlign w:val="center"/>
          </w:tcPr>
          <w:p w:rsidR="008E7D97" w:rsidRDefault="00636B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r>
      <w:tr w:rsidR="008E7D97">
        <w:trPr>
          <w:trHeight w:val="276"/>
        </w:trPr>
        <w:tc>
          <w:tcPr>
            <w:tcW w:w="959" w:type="dxa"/>
            <w:vMerge/>
            <w:vAlign w:val="center"/>
          </w:tcPr>
          <w:p w:rsidR="008E7D97" w:rsidRDefault="008E7D97">
            <w:pPr>
              <w:spacing w:after="0" w:line="240" w:lineRule="auto"/>
              <w:rPr>
                <w:rFonts w:ascii="Times New Roman" w:eastAsia="Times New Roman" w:hAnsi="Times New Roman" w:cs="Times New Roman"/>
                <w:sz w:val="24"/>
                <w:szCs w:val="24"/>
                <w:lang w:eastAsia="ru-RU"/>
              </w:rPr>
            </w:pPr>
          </w:p>
        </w:tc>
        <w:tc>
          <w:tcPr>
            <w:tcW w:w="6520" w:type="dxa"/>
            <w:vMerge/>
            <w:vAlign w:val="center"/>
          </w:tcPr>
          <w:p w:rsidR="008E7D97" w:rsidRDefault="008E7D97">
            <w:pPr>
              <w:spacing w:after="0" w:line="240" w:lineRule="auto"/>
              <w:rPr>
                <w:rFonts w:ascii="Times New Roman" w:eastAsia="Times New Roman" w:hAnsi="Times New Roman" w:cs="Times New Roman"/>
                <w:sz w:val="24"/>
                <w:szCs w:val="24"/>
                <w:lang w:eastAsia="ru-RU"/>
              </w:rPr>
            </w:pPr>
          </w:p>
        </w:tc>
        <w:tc>
          <w:tcPr>
            <w:tcW w:w="2268" w:type="dxa"/>
            <w:vMerge/>
            <w:vAlign w:val="center"/>
          </w:tcPr>
          <w:p w:rsidR="008E7D97" w:rsidRDefault="008E7D97">
            <w:pPr>
              <w:spacing w:after="0" w:line="240" w:lineRule="auto"/>
              <w:rPr>
                <w:rFonts w:ascii="Times New Roman" w:eastAsia="Times New Roman" w:hAnsi="Times New Roman" w:cs="Times New Roman"/>
                <w:sz w:val="24"/>
                <w:szCs w:val="24"/>
                <w:lang w:eastAsia="ru-RU"/>
              </w:rPr>
            </w:pPr>
          </w:p>
        </w:tc>
      </w:tr>
      <w:tr w:rsidR="008E7D97">
        <w:tc>
          <w:tcPr>
            <w:tcW w:w="959" w:type="dxa"/>
          </w:tcPr>
          <w:p w:rsidR="008E7D97" w:rsidRDefault="00636B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520" w:type="dxa"/>
          </w:tcPr>
          <w:p w:rsidR="008E7D97" w:rsidRDefault="00636B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Местный бюджет</w:t>
            </w:r>
          </w:p>
        </w:tc>
        <w:tc>
          <w:tcPr>
            <w:tcW w:w="2268" w:type="dxa"/>
            <w:vAlign w:val="center"/>
          </w:tcPr>
          <w:p w:rsidR="008E7D97" w:rsidRDefault="00636B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w:t>
            </w:r>
          </w:p>
        </w:tc>
      </w:tr>
      <w:tr w:rsidR="008E7D97">
        <w:tc>
          <w:tcPr>
            <w:tcW w:w="959" w:type="dxa"/>
          </w:tcPr>
          <w:p w:rsidR="008E7D97" w:rsidRDefault="008E7D97">
            <w:pPr>
              <w:spacing w:after="0" w:line="240" w:lineRule="auto"/>
              <w:rPr>
                <w:rFonts w:ascii="Times New Roman" w:eastAsia="Times New Roman" w:hAnsi="Times New Roman" w:cs="Times New Roman"/>
                <w:sz w:val="24"/>
                <w:szCs w:val="24"/>
                <w:lang w:eastAsia="ru-RU"/>
              </w:rPr>
            </w:pPr>
          </w:p>
        </w:tc>
        <w:tc>
          <w:tcPr>
            <w:tcW w:w="6520" w:type="dxa"/>
          </w:tcPr>
          <w:p w:rsidR="008E7D97" w:rsidRDefault="00636B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2268" w:type="dxa"/>
            <w:vAlign w:val="center"/>
          </w:tcPr>
          <w:p w:rsidR="008E7D97" w:rsidRDefault="00636B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w:t>
            </w:r>
          </w:p>
        </w:tc>
      </w:tr>
    </w:tbl>
    <w:p w:rsidR="008E7D97" w:rsidRDefault="008E7D97">
      <w:pPr>
        <w:spacing w:after="0" w:line="240" w:lineRule="auto"/>
        <w:jc w:val="center"/>
        <w:rPr>
          <w:rFonts w:ascii="Times New Roman" w:eastAsia="SimSun" w:hAnsi="Times New Roman" w:cs="Times New Roman"/>
          <w:b/>
          <w:bCs/>
          <w:sz w:val="28"/>
          <w:szCs w:val="28"/>
          <w:lang w:eastAsia="ru-RU"/>
        </w:rPr>
      </w:pPr>
    </w:p>
    <w:p w:rsidR="008E7D97" w:rsidRDefault="00636B45">
      <w:pPr>
        <w:spacing w:after="0" w:line="240" w:lineRule="auto"/>
        <w:jc w:val="center"/>
        <w:rPr>
          <w:rFonts w:ascii="Times New Roman" w:eastAsia="SimSun" w:hAnsi="Times New Roman" w:cs="Times New Roman"/>
          <w:b/>
          <w:bCs/>
          <w:sz w:val="28"/>
          <w:szCs w:val="28"/>
          <w:lang w:eastAsia="ru-RU"/>
        </w:rPr>
      </w:pPr>
      <w:r>
        <w:rPr>
          <w:rFonts w:ascii="Times New Roman" w:eastAsia="SimSun" w:hAnsi="Times New Roman" w:cs="Times New Roman"/>
          <w:b/>
          <w:bCs/>
          <w:sz w:val="28"/>
          <w:szCs w:val="28"/>
          <w:lang w:eastAsia="ru-RU"/>
        </w:rPr>
        <w:t>5. Ожидаемые результаты реализации Программы</w:t>
      </w:r>
    </w:p>
    <w:p w:rsidR="008E7D97" w:rsidRDefault="008E7D97">
      <w:pPr>
        <w:spacing w:after="0" w:line="240" w:lineRule="auto"/>
        <w:jc w:val="center"/>
        <w:rPr>
          <w:rFonts w:ascii="Times New Roman" w:eastAsia="SimSun" w:hAnsi="Times New Roman" w:cs="Times New Roman"/>
          <w:b/>
          <w:bCs/>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4796"/>
        <w:gridCol w:w="1292"/>
        <w:gridCol w:w="1830"/>
        <w:gridCol w:w="1262"/>
      </w:tblGrid>
      <w:tr w:rsidR="008E7D97">
        <w:trPr>
          <w:trHeight w:val="1104"/>
        </w:trPr>
        <w:tc>
          <w:tcPr>
            <w:tcW w:w="674" w:type="dxa"/>
            <w:shd w:val="clear" w:color="auto" w:fill="auto"/>
          </w:tcPr>
          <w:p w:rsidR="008E7D97" w:rsidRDefault="00636B4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/п</w:t>
            </w:r>
          </w:p>
        </w:tc>
        <w:tc>
          <w:tcPr>
            <w:tcW w:w="4796" w:type="dxa"/>
            <w:shd w:val="clear" w:color="auto" w:fill="auto"/>
          </w:tcPr>
          <w:p w:rsidR="008E7D97" w:rsidRDefault="00636B4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индикатора целей</w:t>
            </w:r>
          </w:p>
        </w:tc>
        <w:tc>
          <w:tcPr>
            <w:tcW w:w="1292" w:type="dxa"/>
            <w:shd w:val="clear" w:color="auto" w:fill="auto"/>
          </w:tcPr>
          <w:p w:rsidR="008E7D97" w:rsidRDefault="00636B4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Единица измерения</w:t>
            </w:r>
          </w:p>
        </w:tc>
        <w:tc>
          <w:tcPr>
            <w:tcW w:w="1830" w:type="dxa"/>
            <w:shd w:val="clear" w:color="auto" w:fill="auto"/>
          </w:tcPr>
          <w:p w:rsidR="008E7D97" w:rsidRDefault="00636B4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Значение индикатора в году, предшествующем началу реализации Программы</w:t>
            </w:r>
          </w:p>
        </w:tc>
        <w:tc>
          <w:tcPr>
            <w:tcW w:w="1262" w:type="dxa"/>
            <w:shd w:val="clear" w:color="auto" w:fill="auto"/>
          </w:tcPr>
          <w:p w:rsidR="008E7D97" w:rsidRDefault="00636B4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реализации</w:t>
            </w:r>
          </w:p>
          <w:p w:rsidR="008E7D97" w:rsidRDefault="00636B4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Программы</w:t>
            </w:r>
          </w:p>
        </w:tc>
      </w:tr>
      <w:tr w:rsidR="008E7D97">
        <w:trPr>
          <w:trHeight w:val="450"/>
        </w:trPr>
        <w:tc>
          <w:tcPr>
            <w:tcW w:w="674" w:type="dxa"/>
            <w:shd w:val="clear" w:color="auto" w:fill="auto"/>
          </w:tcPr>
          <w:p w:rsidR="008E7D97" w:rsidRDefault="00636B4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796" w:type="dxa"/>
            <w:shd w:val="clear" w:color="auto" w:fill="auto"/>
          </w:tcPr>
          <w:p w:rsidR="008E7D97" w:rsidRDefault="00636B4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Количество земельных </w:t>
            </w:r>
            <w:proofErr w:type="gramStart"/>
            <w:r>
              <w:rPr>
                <w:rFonts w:ascii="Times New Roman" w:eastAsia="Times New Roman" w:hAnsi="Times New Roman" w:cs="Times New Roman"/>
                <w:bCs/>
                <w:sz w:val="24"/>
                <w:szCs w:val="24"/>
                <w:lang w:eastAsia="ru-RU"/>
              </w:rPr>
              <w:t>участков</w:t>
            </w:r>
            <w:proofErr w:type="gramEnd"/>
            <w:r>
              <w:rPr>
                <w:rFonts w:ascii="Times New Roman" w:eastAsia="Times New Roman" w:hAnsi="Times New Roman" w:cs="Times New Roman"/>
                <w:bCs/>
                <w:sz w:val="24"/>
                <w:szCs w:val="24"/>
                <w:lang w:eastAsia="ru-RU"/>
              </w:rPr>
              <w:t xml:space="preserve"> на которых проведены кадастровые работы</w:t>
            </w:r>
          </w:p>
        </w:tc>
        <w:tc>
          <w:tcPr>
            <w:tcW w:w="1292" w:type="dxa"/>
            <w:shd w:val="clear" w:color="auto" w:fill="auto"/>
          </w:tcPr>
          <w:p w:rsidR="008E7D97" w:rsidRDefault="00636B45">
            <w:pPr>
              <w:spacing w:after="0" w:line="240" w:lineRule="auto"/>
              <w:jc w:val="both"/>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t>шт</w:t>
            </w:r>
            <w:proofErr w:type="spellEnd"/>
            <w:proofErr w:type="gramEnd"/>
          </w:p>
        </w:tc>
        <w:tc>
          <w:tcPr>
            <w:tcW w:w="1830" w:type="dxa"/>
            <w:shd w:val="clear" w:color="auto" w:fill="auto"/>
          </w:tcPr>
          <w:p w:rsidR="008E7D97" w:rsidRDefault="00636B4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262" w:type="dxa"/>
            <w:shd w:val="clear" w:color="auto" w:fill="auto"/>
          </w:tcPr>
          <w:p w:rsidR="008E7D97" w:rsidRDefault="00636B4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bl>
    <w:p w:rsidR="008E7D97" w:rsidRDefault="008E7D97">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8E7D97" w:rsidRDefault="00636B45">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6. Механизм реализации программы</w:t>
      </w:r>
    </w:p>
    <w:p w:rsidR="008E7D97" w:rsidRDefault="008E7D97">
      <w:pPr>
        <w:spacing w:after="0" w:line="240" w:lineRule="auto"/>
        <w:jc w:val="both"/>
        <w:rPr>
          <w:rFonts w:ascii="Times New Roman" w:eastAsia="Times New Roman" w:hAnsi="Times New Roman" w:cs="Times New Roman"/>
          <w:color w:val="000000"/>
          <w:sz w:val="28"/>
          <w:szCs w:val="28"/>
          <w:lang w:eastAsia="ru-RU"/>
        </w:rPr>
      </w:pPr>
    </w:p>
    <w:p w:rsidR="008E7D97" w:rsidRDefault="00636B45">
      <w:pPr>
        <w:pStyle w:val="ab"/>
        <w:autoSpaceDE w:val="0"/>
        <w:autoSpaceDN w:val="0"/>
        <w:adjustRightInd w:val="0"/>
        <w:spacing w:after="0" w:line="240" w:lineRule="auto"/>
        <w:ind w:left="0" w:firstLine="709"/>
        <w:contextualSpacing w:val="0"/>
        <w:jc w:val="both"/>
        <w:rPr>
          <w:rFonts w:ascii="Times New Roman" w:hAnsi="Times New Roman"/>
          <w:bCs/>
          <w:color w:val="000000"/>
          <w:sz w:val="28"/>
          <w:szCs w:val="28"/>
        </w:rPr>
      </w:pPr>
      <w:r>
        <w:rPr>
          <w:rFonts w:ascii="Times New Roman" w:hAnsi="Times New Roman"/>
          <w:bCs/>
          <w:color w:val="000000"/>
          <w:sz w:val="28"/>
          <w:szCs w:val="28"/>
        </w:rPr>
        <w:t xml:space="preserve">Комплексное управление и </w:t>
      </w:r>
      <w:proofErr w:type="gramStart"/>
      <w:r>
        <w:rPr>
          <w:rFonts w:ascii="Times New Roman" w:hAnsi="Times New Roman"/>
          <w:bCs/>
          <w:color w:val="000000"/>
          <w:sz w:val="28"/>
          <w:szCs w:val="28"/>
        </w:rPr>
        <w:t>контроль за</w:t>
      </w:r>
      <w:proofErr w:type="gramEnd"/>
      <w:r>
        <w:rPr>
          <w:rFonts w:ascii="Times New Roman" w:hAnsi="Times New Roman"/>
          <w:bCs/>
          <w:color w:val="000000"/>
          <w:sz w:val="28"/>
          <w:szCs w:val="28"/>
        </w:rPr>
        <w:t xml:space="preserve"> реализацией Программы осуществляет муниципальный заказчик Программы – Администрация Переясловского сельского поселения</w:t>
      </w:r>
      <w:r>
        <w:rPr>
          <w:rFonts w:ascii="Times New Roman" w:hAnsi="Times New Roman"/>
          <w:bCs/>
          <w:i/>
          <w:iCs/>
          <w:color w:val="000000"/>
          <w:sz w:val="28"/>
          <w:szCs w:val="28"/>
        </w:rPr>
        <w:t>.</w:t>
      </w:r>
    </w:p>
    <w:p w:rsidR="008E7D97" w:rsidRDefault="00636B45">
      <w:pPr>
        <w:pStyle w:val="ab"/>
        <w:autoSpaceDE w:val="0"/>
        <w:autoSpaceDN w:val="0"/>
        <w:adjustRightInd w:val="0"/>
        <w:spacing w:after="0" w:line="240" w:lineRule="auto"/>
        <w:ind w:left="0" w:firstLine="709"/>
        <w:contextualSpacing w:val="0"/>
        <w:jc w:val="both"/>
        <w:rPr>
          <w:rFonts w:ascii="Times New Roman" w:hAnsi="Times New Roman"/>
          <w:bCs/>
          <w:color w:val="000000"/>
          <w:sz w:val="28"/>
          <w:szCs w:val="28"/>
        </w:rPr>
      </w:pPr>
      <w:r>
        <w:rPr>
          <w:rFonts w:ascii="Times New Roman" w:hAnsi="Times New Roman"/>
          <w:bCs/>
          <w:color w:val="000000"/>
          <w:sz w:val="28"/>
          <w:szCs w:val="28"/>
        </w:rPr>
        <w:t>Реализация Программы в части выполнения программных мероприятий обеспечивается ответственными исполнителями программных мероприятий.</w:t>
      </w:r>
    </w:p>
    <w:p w:rsidR="008E7D97" w:rsidRDefault="00636B45">
      <w:pPr>
        <w:pStyle w:val="ab"/>
        <w:autoSpaceDE w:val="0"/>
        <w:autoSpaceDN w:val="0"/>
        <w:adjustRightInd w:val="0"/>
        <w:spacing w:after="0" w:line="240" w:lineRule="auto"/>
        <w:ind w:left="0" w:firstLine="709"/>
        <w:contextualSpacing w:val="0"/>
        <w:jc w:val="both"/>
        <w:rPr>
          <w:rFonts w:ascii="Times New Roman" w:hAnsi="Times New Roman"/>
          <w:bCs/>
          <w:color w:val="000000"/>
          <w:sz w:val="28"/>
          <w:szCs w:val="28"/>
        </w:rPr>
      </w:pPr>
      <w:r>
        <w:rPr>
          <w:rFonts w:ascii="Times New Roman" w:hAnsi="Times New Roman"/>
          <w:bCs/>
          <w:color w:val="000000"/>
          <w:sz w:val="28"/>
          <w:szCs w:val="28"/>
        </w:rPr>
        <w:t xml:space="preserve">Состав ответственных исполнителей программных мероприятий конкретизируется на этапе уточнения программных мероприятий, финансируемых в очередном финансовом году. </w:t>
      </w:r>
    </w:p>
    <w:p w:rsidR="008E7D97" w:rsidRDefault="00636B45">
      <w:pPr>
        <w:pStyle w:val="ab"/>
        <w:autoSpaceDE w:val="0"/>
        <w:autoSpaceDN w:val="0"/>
        <w:adjustRightInd w:val="0"/>
        <w:spacing w:after="0" w:line="240" w:lineRule="auto"/>
        <w:ind w:left="0" w:firstLine="709"/>
        <w:contextualSpacing w:val="0"/>
        <w:jc w:val="both"/>
        <w:rPr>
          <w:rFonts w:ascii="Times New Roman" w:hAnsi="Times New Roman"/>
          <w:bCs/>
          <w:color w:val="000000"/>
          <w:sz w:val="28"/>
          <w:szCs w:val="28"/>
        </w:rPr>
      </w:pPr>
      <w:r>
        <w:rPr>
          <w:rFonts w:ascii="Times New Roman" w:hAnsi="Times New Roman"/>
          <w:bCs/>
          <w:color w:val="000000"/>
          <w:sz w:val="28"/>
          <w:szCs w:val="28"/>
        </w:rPr>
        <w:t>Финансирование расходов на реализацию Программы осуществляется за счет средств местного поселения.</w:t>
      </w:r>
    </w:p>
    <w:p w:rsidR="008E7D97" w:rsidRDefault="00636B45">
      <w:pPr>
        <w:pStyle w:val="ab"/>
        <w:autoSpaceDE w:val="0"/>
        <w:autoSpaceDN w:val="0"/>
        <w:adjustRightInd w:val="0"/>
        <w:spacing w:after="0" w:line="240" w:lineRule="auto"/>
        <w:ind w:left="0" w:firstLine="709"/>
        <w:contextualSpacing w:val="0"/>
        <w:jc w:val="both"/>
        <w:rPr>
          <w:rFonts w:ascii="Times New Roman" w:hAnsi="Times New Roman"/>
          <w:bCs/>
          <w:color w:val="000000"/>
          <w:sz w:val="28"/>
          <w:szCs w:val="28"/>
        </w:rPr>
      </w:pPr>
      <w:r>
        <w:rPr>
          <w:rFonts w:ascii="Times New Roman" w:hAnsi="Times New Roman"/>
          <w:bCs/>
          <w:color w:val="000000"/>
          <w:sz w:val="28"/>
          <w:szCs w:val="28"/>
        </w:rPr>
        <w:t>Текущий контроль, мониторинг и анализ хода реализации Программы осуществляет заместителем главы Переясловского сельского поселения Брюховецкого района.</w:t>
      </w:r>
    </w:p>
    <w:p w:rsidR="008E7D97" w:rsidRDefault="00636B45">
      <w:pPr>
        <w:pStyle w:val="ab"/>
        <w:autoSpaceDE w:val="0"/>
        <w:autoSpaceDN w:val="0"/>
        <w:adjustRightInd w:val="0"/>
        <w:spacing w:after="0" w:line="240" w:lineRule="auto"/>
        <w:ind w:left="0" w:firstLine="709"/>
        <w:contextualSpacing w:val="0"/>
        <w:jc w:val="both"/>
        <w:rPr>
          <w:rFonts w:ascii="Times New Roman" w:hAnsi="Times New Roman"/>
          <w:bCs/>
          <w:color w:val="000000"/>
          <w:sz w:val="28"/>
          <w:szCs w:val="28"/>
        </w:rPr>
      </w:pPr>
      <w:r>
        <w:rPr>
          <w:rFonts w:ascii="Times New Roman" w:hAnsi="Times New Roman"/>
          <w:bCs/>
          <w:color w:val="000000"/>
          <w:sz w:val="28"/>
          <w:szCs w:val="28"/>
        </w:rPr>
        <w:t xml:space="preserve">Главный специалист, главный бухгалтер администрации Переясловского сельского поселения Брюховецкого района обеспечивает своевременную выплату денежных средств, </w:t>
      </w:r>
      <w:proofErr w:type="gramStart"/>
      <w:r>
        <w:rPr>
          <w:rFonts w:ascii="Times New Roman" w:hAnsi="Times New Roman"/>
          <w:bCs/>
          <w:color w:val="000000"/>
          <w:sz w:val="28"/>
          <w:szCs w:val="28"/>
        </w:rPr>
        <w:t>согласно Программы</w:t>
      </w:r>
      <w:proofErr w:type="gramEnd"/>
      <w:r>
        <w:rPr>
          <w:rFonts w:ascii="Times New Roman" w:hAnsi="Times New Roman"/>
          <w:bCs/>
          <w:color w:val="000000"/>
          <w:sz w:val="28"/>
          <w:szCs w:val="28"/>
        </w:rPr>
        <w:t>.</w:t>
      </w:r>
    </w:p>
    <w:p w:rsidR="008E7D97" w:rsidRDefault="00636B45">
      <w:pPr>
        <w:pStyle w:val="ab"/>
        <w:autoSpaceDE w:val="0"/>
        <w:autoSpaceDN w:val="0"/>
        <w:adjustRightInd w:val="0"/>
        <w:spacing w:after="0" w:line="240" w:lineRule="auto"/>
        <w:ind w:left="0" w:firstLine="709"/>
        <w:contextualSpacing w:val="0"/>
        <w:jc w:val="both"/>
        <w:rPr>
          <w:rFonts w:ascii="Times New Roman" w:hAnsi="Times New Roman"/>
          <w:bCs/>
          <w:color w:val="000000"/>
          <w:sz w:val="28"/>
          <w:szCs w:val="28"/>
        </w:rPr>
      </w:pPr>
      <w:r>
        <w:rPr>
          <w:rFonts w:ascii="Times New Roman" w:hAnsi="Times New Roman"/>
          <w:bCs/>
          <w:color w:val="000000"/>
          <w:sz w:val="28"/>
          <w:szCs w:val="28"/>
        </w:rPr>
        <w:t>Администрация Переясловского сельского поселения Брюховецкого района несет ответственность за достоверность данных о ходе реализации Программы.</w:t>
      </w:r>
    </w:p>
    <w:p w:rsidR="008E7D97" w:rsidRDefault="008E7D97">
      <w:pPr>
        <w:pStyle w:val="a9"/>
        <w:spacing w:before="0" w:beforeAutospacing="0" w:after="0" w:afterAutospacing="0"/>
        <w:jc w:val="both"/>
        <w:rPr>
          <w:sz w:val="28"/>
          <w:szCs w:val="28"/>
        </w:rPr>
      </w:pPr>
    </w:p>
    <w:p w:rsidR="008E7D97" w:rsidRDefault="008E7D97">
      <w:pPr>
        <w:spacing w:after="0" w:line="240" w:lineRule="auto"/>
        <w:jc w:val="both"/>
        <w:rPr>
          <w:rFonts w:ascii="Times New Roman" w:hAnsi="Times New Roman" w:cs="Times New Roman"/>
          <w:sz w:val="28"/>
          <w:szCs w:val="28"/>
        </w:rPr>
      </w:pPr>
    </w:p>
    <w:p w:rsidR="008E7D97" w:rsidRDefault="008E7D97">
      <w:pPr>
        <w:spacing w:after="0" w:line="240" w:lineRule="auto"/>
        <w:jc w:val="both"/>
        <w:rPr>
          <w:rFonts w:ascii="Times New Roman" w:hAnsi="Times New Roman" w:cs="Times New Roman"/>
          <w:sz w:val="28"/>
          <w:szCs w:val="28"/>
        </w:rPr>
      </w:pPr>
    </w:p>
    <w:p w:rsidR="008E7D97" w:rsidRDefault="00636B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Заместитель главы Переясловского</w:t>
      </w:r>
    </w:p>
    <w:p w:rsidR="008E7D97" w:rsidRDefault="00636B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сельского поселения</w:t>
      </w:r>
    </w:p>
    <w:p w:rsidR="008E7D97" w:rsidRDefault="00636B45">
      <w:pPr>
        <w:tabs>
          <w:tab w:val="right" w:pos="96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Брюховецкого района</w:t>
      </w:r>
      <w:r>
        <w:rPr>
          <w:rFonts w:ascii="Times New Roman" w:hAnsi="Times New Roman" w:cs="Times New Roman"/>
          <w:sz w:val="28"/>
          <w:szCs w:val="28"/>
        </w:rPr>
        <w:tab/>
        <w:t>О.А. Компаниец</w:t>
      </w:r>
    </w:p>
    <w:sectPr w:rsidR="008E7D97">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24C" w:rsidRDefault="00DF424C">
      <w:pPr>
        <w:spacing w:line="240" w:lineRule="auto"/>
      </w:pPr>
      <w:r>
        <w:separator/>
      </w:r>
    </w:p>
  </w:endnote>
  <w:endnote w:type="continuationSeparator" w:id="0">
    <w:p w:rsidR="00DF424C" w:rsidRDefault="00DF42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24C" w:rsidRDefault="00DF424C">
      <w:pPr>
        <w:spacing w:after="0"/>
      </w:pPr>
      <w:r>
        <w:separator/>
      </w:r>
    </w:p>
  </w:footnote>
  <w:footnote w:type="continuationSeparator" w:id="0">
    <w:p w:rsidR="00DF424C" w:rsidRDefault="00DF424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0205974"/>
      <w:docPartObj>
        <w:docPartGallery w:val="AutoText"/>
      </w:docPartObj>
    </w:sdtPr>
    <w:sdtEndPr/>
    <w:sdtContent>
      <w:p w:rsidR="008E7D97" w:rsidRDefault="00636B45">
        <w:pPr>
          <w:pStyle w:val="a5"/>
          <w:jc w:val="center"/>
        </w:pPr>
        <w:r>
          <w:fldChar w:fldCharType="begin"/>
        </w:r>
        <w:r>
          <w:instrText>PAGE   \* MERGEFORMAT</w:instrText>
        </w:r>
        <w:r>
          <w:fldChar w:fldCharType="separate"/>
        </w:r>
        <w:r w:rsidR="00BC09EE">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C49"/>
    <w:rsid w:val="000013E3"/>
    <w:rsid w:val="000823A9"/>
    <w:rsid w:val="001035C9"/>
    <w:rsid w:val="00196CC3"/>
    <w:rsid w:val="001A1C26"/>
    <w:rsid w:val="0020021E"/>
    <w:rsid w:val="002404FE"/>
    <w:rsid w:val="00260991"/>
    <w:rsid w:val="002D645E"/>
    <w:rsid w:val="00366142"/>
    <w:rsid w:val="003927BB"/>
    <w:rsid w:val="00466731"/>
    <w:rsid w:val="004D3254"/>
    <w:rsid w:val="00503BB2"/>
    <w:rsid w:val="00536AE7"/>
    <w:rsid w:val="00551ED5"/>
    <w:rsid w:val="005916E6"/>
    <w:rsid w:val="005A367D"/>
    <w:rsid w:val="005A61ED"/>
    <w:rsid w:val="005C6E8F"/>
    <w:rsid w:val="00612D29"/>
    <w:rsid w:val="00636B45"/>
    <w:rsid w:val="00654CDA"/>
    <w:rsid w:val="006D7CCB"/>
    <w:rsid w:val="006E4494"/>
    <w:rsid w:val="00724496"/>
    <w:rsid w:val="00762CA4"/>
    <w:rsid w:val="008624EC"/>
    <w:rsid w:val="008A5C49"/>
    <w:rsid w:val="008B32D7"/>
    <w:rsid w:val="008E7D97"/>
    <w:rsid w:val="00923441"/>
    <w:rsid w:val="00927CBD"/>
    <w:rsid w:val="00966262"/>
    <w:rsid w:val="00BC09EE"/>
    <w:rsid w:val="00C04A3B"/>
    <w:rsid w:val="00C0561F"/>
    <w:rsid w:val="00C12F07"/>
    <w:rsid w:val="00C64C12"/>
    <w:rsid w:val="00C86F50"/>
    <w:rsid w:val="00C91B26"/>
    <w:rsid w:val="00C927D7"/>
    <w:rsid w:val="00CC129F"/>
    <w:rsid w:val="00CD0916"/>
    <w:rsid w:val="00D204AA"/>
    <w:rsid w:val="00D208D7"/>
    <w:rsid w:val="00D94E27"/>
    <w:rsid w:val="00DA04B8"/>
    <w:rsid w:val="00DF424C"/>
    <w:rsid w:val="00E11B2D"/>
    <w:rsid w:val="00E24C70"/>
    <w:rsid w:val="00E51A4A"/>
    <w:rsid w:val="00EA3C04"/>
    <w:rsid w:val="00F216C1"/>
    <w:rsid w:val="00F33491"/>
    <w:rsid w:val="00F74EB0"/>
    <w:rsid w:val="00FC7A2B"/>
    <w:rsid w:val="00FD46CA"/>
    <w:rsid w:val="00FF6084"/>
    <w:rsid w:val="6D67161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Balloon Text" w:qFormat="1"/>
    <w:lsdException w:name="Table Grid" w:semiHidden="0" w:uiPriority="5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sz w:val="16"/>
      <w:szCs w:val="16"/>
    </w:rPr>
  </w:style>
  <w:style w:type="paragraph" w:styleId="a5">
    <w:name w:val="header"/>
    <w:basedOn w:val="a"/>
    <w:link w:val="a6"/>
    <w:uiPriority w:val="99"/>
    <w:unhideWhenUsed/>
    <w:pPr>
      <w:tabs>
        <w:tab w:val="center" w:pos="4677"/>
        <w:tab w:val="right" w:pos="9355"/>
      </w:tabs>
      <w:spacing w:after="0" w:line="240" w:lineRule="auto"/>
    </w:pPr>
  </w:style>
  <w:style w:type="paragraph" w:styleId="a7">
    <w:name w:val="footer"/>
    <w:basedOn w:val="a"/>
    <w:link w:val="a8"/>
    <w:uiPriority w:val="99"/>
    <w:unhideWhenUsed/>
    <w:pPr>
      <w:tabs>
        <w:tab w:val="center" w:pos="4677"/>
        <w:tab w:val="right" w:pos="9355"/>
      </w:tabs>
      <w:spacing w:after="0" w:line="240" w:lineRule="auto"/>
    </w:pPr>
  </w:style>
  <w:style w:type="paragraph" w:styleId="a9">
    <w:name w:val="Normal (Web)"/>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Верхний колонтитул Знак"/>
    <w:basedOn w:val="a0"/>
    <w:link w:val="a5"/>
    <w:uiPriority w:val="99"/>
  </w:style>
  <w:style w:type="character" w:customStyle="1" w:styleId="a8">
    <w:name w:val="Нижний колонтитул Знак"/>
    <w:basedOn w:val="a0"/>
    <w:link w:val="a7"/>
    <w:uiPriority w:val="99"/>
  </w:style>
  <w:style w:type="character" w:customStyle="1" w:styleId="a4">
    <w:name w:val="Текст выноски Знак"/>
    <w:basedOn w:val="a0"/>
    <w:link w:val="a3"/>
    <w:uiPriority w:val="99"/>
    <w:semiHidden/>
    <w:rPr>
      <w:rFonts w:ascii="Tahoma" w:hAnsi="Tahoma" w:cs="Tahoma"/>
      <w:sz w:val="16"/>
      <w:szCs w:val="16"/>
    </w:rPr>
  </w:style>
  <w:style w:type="paragraph" w:styleId="ab">
    <w:name w:val="List Paragraph"/>
    <w:basedOn w:val="a"/>
    <w:uiPriority w:val="34"/>
    <w:qFormat/>
    <w:pPr>
      <w:ind w:left="720"/>
      <w:contextualSpacing/>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Balloon Text" w:qFormat="1"/>
    <w:lsdException w:name="Table Grid" w:semiHidden="0" w:uiPriority="5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sz w:val="16"/>
      <w:szCs w:val="16"/>
    </w:rPr>
  </w:style>
  <w:style w:type="paragraph" w:styleId="a5">
    <w:name w:val="header"/>
    <w:basedOn w:val="a"/>
    <w:link w:val="a6"/>
    <w:uiPriority w:val="99"/>
    <w:unhideWhenUsed/>
    <w:pPr>
      <w:tabs>
        <w:tab w:val="center" w:pos="4677"/>
        <w:tab w:val="right" w:pos="9355"/>
      </w:tabs>
      <w:spacing w:after="0" w:line="240" w:lineRule="auto"/>
    </w:pPr>
  </w:style>
  <w:style w:type="paragraph" w:styleId="a7">
    <w:name w:val="footer"/>
    <w:basedOn w:val="a"/>
    <w:link w:val="a8"/>
    <w:uiPriority w:val="99"/>
    <w:unhideWhenUsed/>
    <w:pPr>
      <w:tabs>
        <w:tab w:val="center" w:pos="4677"/>
        <w:tab w:val="right" w:pos="9355"/>
      </w:tabs>
      <w:spacing w:after="0" w:line="240" w:lineRule="auto"/>
    </w:pPr>
  </w:style>
  <w:style w:type="paragraph" w:styleId="a9">
    <w:name w:val="Normal (Web)"/>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Верхний колонтитул Знак"/>
    <w:basedOn w:val="a0"/>
    <w:link w:val="a5"/>
    <w:uiPriority w:val="99"/>
  </w:style>
  <w:style w:type="character" w:customStyle="1" w:styleId="a8">
    <w:name w:val="Нижний колонтитул Знак"/>
    <w:basedOn w:val="a0"/>
    <w:link w:val="a7"/>
    <w:uiPriority w:val="99"/>
  </w:style>
  <w:style w:type="character" w:customStyle="1" w:styleId="a4">
    <w:name w:val="Текст выноски Знак"/>
    <w:basedOn w:val="a0"/>
    <w:link w:val="a3"/>
    <w:uiPriority w:val="99"/>
    <w:semiHidden/>
    <w:rPr>
      <w:rFonts w:ascii="Tahoma" w:hAnsi="Tahoma" w:cs="Tahoma"/>
      <w:sz w:val="16"/>
      <w:szCs w:val="16"/>
    </w:rPr>
  </w:style>
  <w:style w:type="paragraph" w:styleId="ab">
    <w:name w:val="List Paragraph"/>
    <w:basedOn w:val="a"/>
    <w:uiPriority w:val="34"/>
    <w:qFormat/>
    <w:pPr>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142E6-A219-4C37-9C50-78A65F1F1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1455</Words>
  <Characters>8298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9734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dc:creator>
  <cp:lastModifiedBy>Buh</cp:lastModifiedBy>
  <cp:revision>44</cp:revision>
  <cp:lastPrinted>2024-10-29T07:17:00Z</cp:lastPrinted>
  <dcterms:created xsi:type="dcterms:W3CDTF">2016-07-21T06:09:00Z</dcterms:created>
  <dcterms:modified xsi:type="dcterms:W3CDTF">2024-10-29T07:18:00Z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CBFC07F23CF943EB84E97F086DEAD0A0_12</vt:lpwstr>
  </property>
</Properties>
</file>