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709E9">
        <w:rPr>
          <w:rFonts w:ascii="Times New Roman" w:hAnsi="Times New Roman" w:cs="Times New Roman"/>
          <w:sz w:val="28"/>
          <w:szCs w:val="28"/>
        </w:rPr>
        <w:t>18.03.2021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09E9">
        <w:rPr>
          <w:rFonts w:ascii="Times New Roman" w:hAnsi="Times New Roman" w:cs="Times New Roman"/>
          <w:sz w:val="28"/>
          <w:szCs w:val="28"/>
        </w:rPr>
        <w:t>26</w:t>
      </w:r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2D77A9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A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54F1">
        <w:rPr>
          <w:rFonts w:ascii="Times New Roman" w:hAnsi="Times New Roman" w:cs="Times New Roman"/>
          <w:b/>
          <w:sz w:val="28"/>
          <w:szCs w:val="28"/>
        </w:rPr>
        <w:t>2</w:t>
      </w:r>
      <w:r w:rsidR="00241162">
        <w:rPr>
          <w:rFonts w:ascii="Times New Roman" w:hAnsi="Times New Roman" w:cs="Times New Roman"/>
          <w:b/>
          <w:sz w:val="28"/>
          <w:szCs w:val="28"/>
        </w:rPr>
        <w:t>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77A9">
        <w:rPr>
          <w:rFonts w:ascii="Times New Roman" w:hAnsi="Times New Roman" w:cs="Times New Roman"/>
          <w:b/>
          <w:sz w:val="28"/>
          <w:szCs w:val="28"/>
        </w:rPr>
        <w:t>121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Переясловском сельском поселении Брюховецкого района» на </w:t>
      </w:r>
      <w:r w:rsidR="002D77A9">
        <w:rPr>
          <w:rFonts w:ascii="Times New Roman" w:hAnsi="Times New Roman" w:cs="Times New Roman"/>
          <w:b/>
          <w:sz w:val="28"/>
          <w:szCs w:val="28"/>
        </w:rPr>
        <w:t>2021</w:t>
      </w:r>
      <w:r w:rsidR="002D77A9" w:rsidRPr="00707D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2D77A9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РФ»,</w:t>
      </w:r>
      <w:r w:rsidRPr="002D77A9">
        <w:rPr>
          <w:rFonts w:ascii="Times New Roman" w:eastAsia="Calibri" w:hAnsi="Times New Roman" w:cs="Times New Roman"/>
          <w:sz w:val="28"/>
          <w:szCs w:val="28"/>
        </w:rPr>
        <w:br/>
        <w:t>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Уставом Переясловского сельского поселения Брюховецкого района, в целях дальнейшего совершенствования антикоррупционных механизмов, повышающих объективность и обеспечивающих прозрачность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при принятии муниципальных правовых актов, </w:t>
      </w:r>
      <w:proofErr w:type="gramStart"/>
      <w:r w:rsidRPr="002D77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D77A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527B81" w:rsidRDefault="002D77A9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27B8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2D77A9" w:rsidRDefault="00EB0754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D77A9" w:rsidRPr="002D77A9">
        <w:rPr>
          <w:rFonts w:ascii="Times New Roman" w:hAnsi="Times New Roman" w:cs="Times New Roman"/>
          <w:sz w:val="28"/>
          <w:szCs w:val="28"/>
        </w:rPr>
        <w:t>2. Перечень и описание программных мероприятий</w:t>
      </w:r>
    </w:p>
    <w:p w:rsidR="002D77A9" w:rsidRPr="00CE231C" w:rsidRDefault="002D77A9" w:rsidP="002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69"/>
        <w:gridCol w:w="2732"/>
      </w:tblGrid>
      <w:tr w:rsidR="002D77A9" w:rsidRPr="002D77A9" w:rsidTr="002D77A9">
        <w:tc>
          <w:tcPr>
            <w:tcW w:w="817" w:type="dxa"/>
            <w:vAlign w:val="bottom"/>
          </w:tcPr>
          <w:p w:rsidR="002D77A9" w:rsidRPr="002D77A9" w:rsidRDefault="002D77A9" w:rsidP="002D77A9">
            <w:pPr>
              <w:widowControl w:val="0"/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2D77A9" w:rsidRPr="002D77A9" w:rsidRDefault="002D77A9" w:rsidP="002D77A9">
            <w:pPr>
              <w:widowControl w:val="0"/>
              <w:spacing w:before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4536" w:type="dxa"/>
            <w:vAlign w:val="center"/>
          </w:tcPr>
          <w:p w:rsidR="002D77A9" w:rsidRPr="002D77A9" w:rsidRDefault="002D77A9" w:rsidP="002D77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769" w:type="dxa"/>
            <w:vAlign w:val="bottom"/>
          </w:tcPr>
          <w:p w:rsidR="002D77A9" w:rsidRPr="002D77A9" w:rsidRDefault="002D77A9" w:rsidP="002D77A9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Срок</w:t>
            </w:r>
          </w:p>
          <w:p w:rsidR="002D77A9" w:rsidRPr="002D77A9" w:rsidRDefault="002D77A9" w:rsidP="002D77A9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выполнения</w:t>
            </w:r>
          </w:p>
        </w:tc>
        <w:tc>
          <w:tcPr>
            <w:tcW w:w="2732" w:type="dxa"/>
            <w:vAlign w:val="center"/>
          </w:tcPr>
          <w:p w:rsidR="002D77A9" w:rsidRPr="002D77A9" w:rsidRDefault="002D77A9" w:rsidP="002D77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7A9" w:rsidRPr="002D77A9" w:rsidRDefault="002D77A9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77A9" w:rsidRPr="002D77A9" w:rsidRDefault="002D77A9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2D77A9" w:rsidRPr="002D77A9" w:rsidRDefault="002D77A9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c>
          <w:tcPr>
            <w:tcW w:w="9854" w:type="dxa"/>
            <w:gridSpan w:val="4"/>
          </w:tcPr>
          <w:p w:rsidR="002D77A9" w:rsidRPr="002D77A9" w:rsidRDefault="002D77A9" w:rsidP="002D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1. Антикоррупционная экспертиза нормативных правовых актов и проектов нормативных правовых актов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антикоррупционной экспертизы при разработке проектов нормативных правовых актов администрации Переясловского сельского поселения  Брюховецкого района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Главный специалист, юрист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Направление в  прокуратуру Брюховецкого района для правовой и антикоррупционной экспертизы проектов нормативных правовых актов администрации Переясловского сельского поселения Брюховецкого района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Главный специалист, юрист администрации </w:t>
            </w:r>
          </w:p>
        </w:tc>
      </w:tr>
      <w:tr w:rsidR="002D77A9" w:rsidRPr="002D77A9" w:rsidTr="002D77A9">
        <w:tc>
          <w:tcPr>
            <w:tcW w:w="9854" w:type="dxa"/>
            <w:gridSpan w:val="4"/>
          </w:tcPr>
          <w:p w:rsidR="002D77A9" w:rsidRPr="002D77A9" w:rsidRDefault="002D77A9" w:rsidP="002D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Противодействие коррупции в администрации Переясловского сельского поселения Брюховецкого района. Повышение эффективности работы должностных лиц, ответственных за профилактику коррупционных и иных правонарушений в администрации Переясловского сельского поселения Брюховецкого района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по противодействию коррупции, предусматривающих письменное ознакомление граждан, поступающих на муниципальную службу, с требованиями  к служебному поведению, ограничениями и запретами, связанными с прохождением муниципальной службы 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учебно-методических семинарах посвященным вопросам нормотворчества, антикоррупционной экспертизы нормативно правовых актов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специалист, юрист  администрации 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"Справки БК"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tabs>
                <w:tab w:val="left" w:pos="312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rPr>
          <w:trHeight w:val="2939"/>
        </w:trPr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полноты,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резерва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замещения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 района,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работников, замещающих должности муниципальной службы, в том числе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коррупции в администрации Переясловского сельского поселения Брюховецкого района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ими обязанностей, установленных в целях противодействия коррупции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актов, направленных на устранение нарушений, выявленных при мониторинге 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Переясловского сельского поселения Брюховецкого района и урегулированию конфликта интересов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администрации 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Переясловского сельского поселения Брюховецкого поселения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администрации </w:t>
            </w:r>
          </w:p>
        </w:tc>
      </w:tr>
      <w:tr w:rsidR="002D77A9" w:rsidRPr="002D77A9" w:rsidTr="002D77A9">
        <w:trPr>
          <w:trHeight w:val="2855"/>
        </w:trPr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Переясловского сельского поселения Брюховецкого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proofErr w:type="gramEnd"/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2D77A9" w:rsidRPr="002D77A9" w:rsidTr="002D77A9">
        <w:trPr>
          <w:trHeight w:val="615"/>
        </w:trPr>
        <w:tc>
          <w:tcPr>
            <w:tcW w:w="9854" w:type="dxa"/>
            <w:gridSpan w:val="4"/>
          </w:tcPr>
          <w:p w:rsidR="002D77A9" w:rsidRPr="002D77A9" w:rsidRDefault="002D77A9" w:rsidP="002D77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 взаимодействия администрации Переясловского сельского поселения Брюховецкого района со средствами массовой информации, населения и институтами гражданского общества по вопросам противодействие коррупции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Переясловского сельского поселения Брюховецкого района со средствами массовой информации в сфере противодействия коррупции, в том числе освещение проводимых в администрации Переясловского сельского поселения  мер по противодействию коррупции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администрацией Переясловского сельского поселения  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действующего законодательства в сфере осуществления закупок товаров, услуг для муниципальных нужд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</w:t>
            </w:r>
          </w:p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05.04.2013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контрактной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закупок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услуг»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финансист, главный бухгалтер, </w:t>
            </w:r>
          </w:p>
          <w:p w:rsidR="002D77A9" w:rsidRPr="002D77A9" w:rsidRDefault="002D77A9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2D77A9" w:rsidRPr="002D77A9" w:rsidRDefault="002D77A9" w:rsidP="002D77A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77A9" w:rsidRPr="002D77A9" w:rsidRDefault="002D77A9" w:rsidP="002D7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Глава Переясловского сельского поселения</w:t>
            </w:r>
          </w:p>
          <w:p w:rsidR="002D77A9" w:rsidRPr="002D77A9" w:rsidRDefault="002D77A9" w:rsidP="002D77A9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7A9" w:rsidRPr="002D77A9" w:rsidTr="002D77A9">
        <w:trPr>
          <w:trHeight w:val="1022"/>
        </w:trPr>
        <w:tc>
          <w:tcPr>
            <w:tcW w:w="9854" w:type="dxa"/>
            <w:gridSpan w:val="4"/>
          </w:tcPr>
          <w:p w:rsidR="002D77A9" w:rsidRPr="002D77A9" w:rsidRDefault="002D77A9" w:rsidP="002D77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обратной связи с гражданами, обеспечения права граждан на доступ к информации о деятельности администрации Переясловского сельского поселения Брюховецкого района, повышение уровня правового просвещения</w:t>
            </w:r>
          </w:p>
        </w:tc>
      </w:tr>
      <w:tr w:rsidR="002D77A9" w:rsidRPr="002D77A9" w:rsidTr="002D77A9">
        <w:trPr>
          <w:trHeight w:val="70"/>
        </w:trPr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"горячей линии" администрации Переясловского сельского поселения 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Переясловского сельского поселения  или нарушениях муниципальными служащими администрации Переясловского сельского поселения требований к служебному (должностному) поведению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69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9854" w:type="dxa"/>
            <w:gridSpan w:val="4"/>
          </w:tcPr>
          <w:p w:rsidR="002D77A9" w:rsidRPr="002D77A9" w:rsidRDefault="002D77A9" w:rsidP="002D77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 Антикоррупционный мониторинг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69" w:type="dxa"/>
            <w:vAlign w:val="center"/>
          </w:tcPr>
          <w:p w:rsidR="002D77A9" w:rsidRPr="002D77A9" w:rsidRDefault="002D77A9" w:rsidP="002D77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2D77A9" w:rsidRPr="002D77A9" w:rsidTr="002D77A9">
        <w:tc>
          <w:tcPr>
            <w:tcW w:w="817" w:type="dxa"/>
          </w:tcPr>
          <w:p w:rsidR="002D77A9" w:rsidRPr="002D77A9" w:rsidRDefault="002D77A9" w:rsidP="002D77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2D77A9" w:rsidRPr="002D77A9" w:rsidRDefault="002D77A9" w:rsidP="002D77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отчета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Переясловского сельского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69" w:type="dxa"/>
            <w:vAlign w:val="center"/>
          </w:tcPr>
          <w:p w:rsidR="002D77A9" w:rsidRPr="002D77A9" w:rsidRDefault="002D77A9" w:rsidP="002D77A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2" w:type="dxa"/>
          </w:tcPr>
          <w:p w:rsidR="002D77A9" w:rsidRPr="002D77A9" w:rsidRDefault="002D77A9" w:rsidP="002D7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B61918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6191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0E" w:rsidRDefault="001654F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80E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F434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2180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2180E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A9" w:rsidRDefault="002D77A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2D77A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D77A9" w:rsidRPr="002D77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77A9" w:rsidRPr="002D77A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2021 года</w:t>
      </w:r>
      <w:r w:rsidR="002D77A9">
        <w:rPr>
          <w:rFonts w:ascii="Times New Roman" w:hAnsi="Times New Roman" w:cs="Times New Roman"/>
          <w:sz w:val="28"/>
          <w:szCs w:val="28"/>
        </w:rPr>
        <w:t xml:space="preserve"> </w:t>
      </w:r>
      <w:r w:rsidR="002D77A9" w:rsidRPr="002D77A9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 «Противодействие коррупции в Переясловском сельском поселении Брюховецкого района» на 2021 год»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2D77A9" w:rsidRDefault="002D77A9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2180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12180E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B61918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61918" w:rsidRPr="00276205" w:rsidRDefault="00B61918" w:rsidP="00B6191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Е.Ю. Суворова</w:t>
      </w:r>
    </w:p>
    <w:p w:rsidR="00FF4E76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Pr="00276205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D77A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D77A9" w:rsidRPr="002D77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2D77A9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2D77A9">
        <w:rPr>
          <w:rFonts w:ascii="Times New Roman" w:hAnsi="Times New Roman" w:cs="Times New Roman"/>
          <w:sz w:val="28"/>
          <w:szCs w:val="28"/>
        </w:rPr>
        <w:br/>
      </w:r>
      <w:r w:rsidR="002D77A9" w:rsidRPr="002D77A9">
        <w:rPr>
          <w:rFonts w:ascii="Times New Roman" w:hAnsi="Times New Roman" w:cs="Times New Roman"/>
          <w:sz w:val="28"/>
          <w:szCs w:val="28"/>
        </w:rPr>
        <w:t>от 9 октября 2021 года</w:t>
      </w:r>
      <w:r w:rsidR="002D77A9">
        <w:rPr>
          <w:rFonts w:ascii="Times New Roman" w:hAnsi="Times New Roman" w:cs="Times New Roman"/>
          <w:sz w:val="28"/>
          <w:szCs w:val="28"/>
        </w:rPr>
        <w:t xml:space="preserve"> </w:t>
      </w:r>
      <w:r w:rsidR="002D77A9" w:rsidRPr="002D77A9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 «Противодействие коррупции в Переясловском сельском поселении Брюховецкого района» на 2021 год»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2) </w:t>
      </w:r>
      <w:r w:rsidR="002D77A9">
        <w:rPr>
          <w:rFonts w:ascii="Times New Roman" w:hAnsi="Times New Roman"/>
          <w:sz w:val="28"/>
          <w:szCs w:val="28"/>
        </w:rPr>
        <w:t>Главному специалисту, юристу</w:t>
      </w:r>
      <w:r w:rsidRPr="00276205">
        <w:rPr>
          <w:rFonts w:ascii="Times New Roman" w:hAnsi="Times New Roman"/>
          <w:sz w:val="28"/>
          <w:szCs w:val="28"/>
        </w:rPr>
        <w:t xml:space="preserve"> – 1 экз.;</w:t>
      </w:r>
    </w:p>
    <w:p w:rsidR="00FF4E76" w:rsidRPr="00276205" w:rsidRDefault="00CF4340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администрации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2180E">
        <w:rPr>
          <w:rFonts w:ascii="Times New Roman" w:hAnsi="Times New Roman"/>
          <w:sz w:val="28"/>
          <w:szCs w:val="28"/>
        </w:rPr>
        <w:t>2</w:t>
      </w:r>
      <w:r w:rsidR="00B61918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5B" w:rsidRDefault="00C5095B" w:rsidP="00291F73">
      <w:pPr>
        <w:spacing w:after="0" w:line="240" w:lineRule="auto"/>
      </w:pPr>
      <w:r>
        <w:separator/>
      </w:r>
    </w:p>
  </w:endnote>
  <w:endnote w:type="continuationSeparator" w:id="0">
    <w:p w:rsidR="00C5095B" w:rsidRDefault="00C5095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5B" w:rsidRDefault="00C5095B" w:rsidP="00291F73">
      <w:pPr>
        <w:spacing w:after="0" w:line="240" w:lineRule="auto"/>
      </w:pPr>
      <w:r>
        <w:separator/>
      </w:r>
    </w:p>
  </w:footnote>
  <w:footnote w:type="continuationSeparator" w:id="0">
    <w:p w:rsidR="00C5095B" w:rsidRDefault="00C5095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1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6165B"/>
    <w:rsid w:val="0009512D"/>
    <w:rsid w:val="000C04CD"/>
    <w:rsid w:val="0012180E"/>
    <w:rsid w:val="00136393"/>
    <w:rsid w:val="0014149C"/>
    <w:rsid w:val="00153AFD"/>
    <w:rsid w:val="001654F1"/>
    <w:rsid w:val="001709E9"/>
    <w:rsid w:val="001765BD"/>
    <w:rsid w:val="001A4044"/>
    <w:rsid w:val="001B41AC"/>
    <w:rsid w:val="001C25A2"/>
    <w:rsid w:val="002210AA"/>
    <w:rsid w:val="00241162"/>
    <w:rsid w:val="00280738"/>
    <w:rsid w:val="0028106F"/>
    <w:rsid w:val="00291F73"/>
    <w:rsid w:val="0029255F"/>
    <w:rsid w:val="002A049E"/>
    <w:rsid w:val="002B696D"/>
    <w:rsid w:val="002D77A9"/>
    <w:rsid w:val="002F1330"/>
    <w:rsid w:val="003047A2"/>
    <w:rsid w:val="00323308"/>
    <w:rsid w:val="003A3D7D"/>
    <w:rsid w:val="003B36D1"/>
    <w:rsid w:val="003E15BC"/>
    <w:rsid w:val="00403E72"/>
    <w:rsid w:val="00417A9A"/>
    <w:rsid w:val="00501045"/>
    <w:rsid w:val="00527B81"/>
    <w:rsid w:val="005454B7"/>
    <w:rsid w:val="00567BDB"/>
    <w:rsid w:val="005A39BC"/>
    <w:rsid w:val="005D20D2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66ECB"/>
    <w:rsid w:val="00773F75"/>
    <w:rsid w:val="007C224B"/>
    <w:rsid w:val="007D103E"/>
    <w:rsid w:val="007E1ED0"/>
    <w:rsid w:val="007F05C2"/>
    <w:rsid w:val="008132C1"/>
    <w:rsid w:val="00837D13"/>
    <w:rsid w:val="00846863"/>
    <w:rsid w:val="00861317"/>
    <w:rsid w:val="00865646"/>
    <w:rsid w:val="008C0A2E"/>
    <w:rsid w:val="008F745A"/>
    <w:rsid w:val="00910049"/>
    <w:rsid w:val="00931C0C"/>
    <w:rsid w:val="00934ADD"/>
    <w:rsid w:val="009418A2"/>
    <w:rsid w:val="009A6D13"/>
    <w:rsid w:val="009B474E"/>
    <w:rsid w:val="009D7791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61918"/>
    <w:rsid w:val="00BA3264"/>
    <w:rsid w:val="00BA6780"/>
    <w:rsid w:val="00C15D17"/>
    <w:rsid w:val="00C5095B"/>
    <w:rsid w:val="00C74986"/>
    <w:rsid w:val="00CF4340"/>
    <w:rsid w:val="00D64D6F"/>
    <w:rsid w:val="00D96139"/>
    <w:rsid w:val="00DC1A41"/>
    <w:rsid w:val="00DE4373"/>
    <w:rsid w:val="00DF7826"/>
    <w:rsid w:val="00E32BF5"/>
    <w:rsid w:val="00E62784"/>
    <w:rsid w:val="00E92895"/>
    <w:rsid w:val="00EB0754"/>
    <w:rsid w:val="00ED26BF"/>
    <w:rsid w:val="00F5652C"/>
    <w:rsid w:val="00F60323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40</cp:revision>
  <cp:lastPrinted>2021-03-24T10:36:00Z</cp:lastPrinted>
  <dcterms:created xsi:type="dcterms:W3CDTF">2015-05-20T01:16:00Z</dcterms:created>
  <dcterms:modified xsi:type="dcterms:W3CDTF">2021-03-24T10:36:00Z</dcterms:modified>
</cp:coreProperties>
</file>