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26" w:rsidRPr="00FA76BD" w:rsidRDefault="00242826" w:rsidP="00242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42826" w:rsidRPr="00FA76BD" w:rsidRDefault="005D0B38" w:rsidP="00242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к приказу МБУ «Переясловский СДК»</w:t>
      </w:r>
    </w:p>
    <w:p w:rsidR="00242826" w:rsidRPr="00FA76BD" w:rsidRDefault="005D0B38" w:rsidP="00242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 xml:space="preserve">от </w:t>
      </w:r>
      <w:r w:rsidR="00AE6E6E">
        <w:rPr>
          <w:rFonts w:ascii="Times New Roman" w:hAnsi="Times New Roman" w:cs="Times New Roman"/>
          <w:sz w:val="28"/>
          <w:szCs w:val="28"/>
        </w:rPr>
        <w:t xml:space="preserve">28.03.2020 № 29 </w:t>
      </w:r>
    </w:p>
    <w:p w:rsidR="00242826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 </w:t>
      </w:r>
    </w:p>
    <w:p w:rsidR="00FA76BD" w:rsidRPr="00FA76BD" w:rsidRDefault="00FA76BD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26" w:rsidRPr="00FA76BD" w:rsidRDefault="00242826" w:rsidP="0024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42826" w:rsidRPr="00FA76BD" w:rsidRDefault="00242826" w:rsidP="0024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 работников</w:t>
      </w:r>
    </w:p>
    <w:p w:rsidR="00242826" w:rsidRPr="00FA76BD" w:rsidRDefault="00242826" w:rsidP="0024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 </w:t>
      </w:r>
    </w:p>
    <w:p w:rsidR="00242826" w:rsidRDefault="00242826" w:rsidP="0024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«Переясловский сельский Дом культуры»</w:t>
      </w:r>
    </w:p>
    <w:p w:rsidR="00FA76BD" w:rsidRPr="00FA76BD" w:rsidRDefault="00FA76BD" w:rsidP="00242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42826" w:rsidRPr="00FA76BD" w:rsidRDefault="00242826" w:rsidP="00FA76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выявления и урегулирования конфликта интересов, возникающего у работников Муниципального бюджетного учреждения «Переясловский сельский Дом культуры» (далее – Учреждение), в ходе выполнения ими трудовых обязанностей.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FA76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76BD">
        <w:rPr>
          <w:rFonts w:ascii="Times New Roman" w:hAnsi="Times New Roman" w:cs="Times New Roman"/>
          <w:sz w:val="28"/>
          <w:szCs w:val="28"/>
        </w:rPr>
        <w:t>: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-Федеральным законом от 25 декабря 2008 № 273-ФЗ «О противодействии коррупции»;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-Трудовым кодексом Российской Федерации;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-иными действующими нормативно-правовыми актами Российской Федерации.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1.3 Действие настоящего Положения о конфликте интересов распространяется на всех работников Учреждения вне зависимости от уровня занимаемой должности.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 </w:t>
      </w:r>
    </w:p>
    <w:p w:rsidR="00242826" w:rsidRPr="00FA76BD" w:rsidRDefault="00242826" w:rsidP="00FA76B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Основные принципы управления конфликтом интересов в учреждении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2.1. В основу работы по предотвращению и урегулированию конфликта интересов положены следующие принципы: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FA76BD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FA76BD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урегулировании;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 </w:t>
      </w:r>
    </w:p>
    <w:p w:rsidR="00242826" w:rsidRDefault="00242826" w:rsidP="00FA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3  .Условия, при которых возникает или может возникнуть конфликт интересов работника учреждения</w:t>
      </w:r>
    </w:p>
    <w:p w:rsidR="00FA76BD" w:rsidRPr="00FA76BD" w:rsidRDefault="00FA76BD" w:rsidP="00FA7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3.1. Ключевые моменты, в которых возникновение конфликта интересов является наиболее вероятным: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lastRenderedPageBreak/>
        <w:t>-получение подарков и услуг;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-сбор денег, в том числе на нужды клубного формирования и пр.;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-участие в жюри конкурсных мероприятий с участием своих воспитанников;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-небескорыстное использование возможностей родителей (законных представителей) участников клубных формирований;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-использование и передача третьим лицам персональной информации работников и т.д.;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-нарушение иных установленных запретов и ограничений для работников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Учреждения;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-иные условия (ситуации), при которых может возникнуть конфликт интересов работника Учреждения.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 </w:t>
      </w:r>
    </w:p>
    <w:p w:rsidR="00242826" w:rsidRPr="00FA76BD" w:rsidRDefault="00242826" w:rsidP="00FA76B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Обязанности работника учреждения в связи с раскрытием и урегулированием конфликта интересов</w:t>
      </w:r>
    </w:p>
    <w:p w:rsidR="00FA76BD" w:rsidRPr="00FA76BD" w:rsidRDefault="00FA76BD" w:rsidP="00FA76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42826" w:rsidRPr="00FA76BD" w:rsidRDefault="00FA76BD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42826" w:rsidRPr="00FA76BD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должностных обязанностей работник Учреждения обязан: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-руководствоваться интересами Учреждения  без учета своих личных интересов, интересов своих родственников и друзей;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-избегать ситуаций и обстоятельств, которые могут привести к конфликту интересов;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-раскрывать возникший (реальный) или потенциальный конфликт интересов;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 </w:t>
      </w:r>
    </w:p>
    <w:p w:rsidR="00242826" w:rsidRPr="00FA76BD" w:rsidRDefault="00242826" w:rsidP="00FA76BD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Порядок раскрытия конфликта интересов работником Учреждения и его урегулирования</w:t>
      </w:r>
    </w:p>
    <w:p w:rsidR="00FA76BD" w:rsidRPr="00FA76BD" w:rsidRDefault="00FA76BD" w:rsidP="00FA76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5.1. Для раскрытия конфликта интересов работники Учреждения могут использовать следующие способы: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-раскрытие сведений о конфликте интересов при приеме на работу;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-разовое раскрытие сведений по мере возникновения ситуаций конфликта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интересов.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5.2. Раскрытие сведений о конфликте интересов осуществляется в письменном виде. Допускается первоначальное раскрытие конфликта интересов в устной форме с последующей фиксацией в письменном виде.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5.3. 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рисков и выбора наиболее подходящей формы урегулирования конфликта интересов.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lastRenderedPageBreak/>
        <w:t>5.5. 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-пересмотр и изменение функциональных обязанностей работника;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 в соответствии с Трудовым кодексом Российской Федерации;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-увольнение работника по инициативе работника;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42826" w:rsidRPr="00FA76BD" w:rsidRDefault="00242826" w:rsidP="00F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-иные формы разрешения конфликта интересов.</w:t>
      </w: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 </w:t>
      </w:r>
    </w:p>
    <w:p w:rsidR="00242826" w:rsidRPr="00FA76BD" w:rsidRDefault="00242826" w:rsidP="00FA7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b/>
          <w:bCs/>
          <w:sz w:val="28"/>
          <w:szCs w:val="28"/>
        </w:rPr>
        <w:t>Ответственность работников учреждения за несоблюдение положения о предотвращении и урегулировании конфликта интересов, возникшем в деятельности работников учреждения</w:t>
      </w:r>
    </w:p>
    <w:p w:rsidR="00FA76BD" w:rsidRPr="00FA76BD" w:rsidRDefault="00FA76BD" w:rsidP="00FA76B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26" w:rsidRPr="00FA76BD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>6.1. За несоблюдение положения о конфликте интересов работник может быть привлечен к административной ответственности.</w:t>
      </w:r>
    </w:p>
    <w:p w:rsidR="00314056" w:rsidRPr="00FA76BD" w:rsidRDefault="00242826" w:rsidP="005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6BD">
        <w:rPr>
          <w:rFonts w:ascii="Times New Roman" w:hAnsi="Times New Roman" w:cs="Times New Roman"/>
          <w:sz w:val="28"/>
          <w:szCs w:val="28"/>
        </w:rPr>
        <w:t xml:space="preserve"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FA76B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FA76BD">
        <w:rPr>
          <w:rFonts w:ascii="Times New Roman" w:hAnsi="Times New Roman" w:cs="Times New Roman"/>
          <w:sz w:val="28"/>
          <w:szCs w:val="28"/>
        </w:rPr>
        <w:t xml:space="preserve"> может быть расторгнут трудовой договор.</w:t>
      </w:r>
      <w:bookmarkStart w:id="0" w:name="_GoBack"/>
      <w:bookmarkEnd w:id="0"/>
    </w:p>
    <w:sectPr w:rsidR="00314056" w:rsidRPr="00FA76BD" w:rsidSect="00FA7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95C"/>
    <w:multiLevelType w:val="multilevel"/>
    <w:tmpl w:val="33D87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E3AE3"/>
    <w:multiLevelType w:val="multilevel"/>
    <w:tmpl w:val="898412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51B7B"/>
    <w:multiLevelType w:val="multilevel"/>
    <w:tmpl w:val="6A4C7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67A6D"/>
    <w:multiLevelType w:val="multilevel"/>
    <w:tmpl w:val="749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64C95"/>
    <w:multiLevelType w:val="multilevel"/>
    <w:tmpl w:val="BB425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826"/>
    <w:rsid w:val="00242826"/>
    <w:rsid w:val="00314056"/>
    <w:rsid w:val="0056165C"/>
    <w:rsid w:val="005D0B38"/>
    <w:rsid w:val="00AE6E6E"/>
    <w:rsid w:val="00B8076D"/>
    <w:rsid w:val="00FA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MBU-Z</cp:lastModifiedBy>
  <cp:revision>6</cp:revision>
  <cp:lastPrinted>2020-01-13T11:02:00Z</cp:lastPrinted>
  <dcterms:created xsi:type="dcterms:W3CDTF">2020-01-11T10:12:00Z</dcterms:created>
  <dcterms:modified xsi:type="dcterms:W3CDTF">2020-04-06T06:47:00Z</dcterms:modified>
</cp:coreProperties>
</file>